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5AE7" w:rsidRPr="000D6DD6" w:rsidRDefault="002A5AE7">
      <w:pPr>
        <w:spacing w:after="0" w:line="240" w:lineRule="auto"/>
        <w:jc w:val="center"/>
        <w:rPr>
          <w:rFonts w:asciiTheme="minorHAnsi" w:eastAsia="Times New Roman" w:hAnsiTheme="minorHAnsi" w:cstheme="minorHAnsi"/>
          <w:b/>
        </w:rPr>
      </w:pPr>
    </w:p>
    <w:p w14:paraId="00000002" w14:textId="77777777" w:rsidR="002A5AE7" w:rsidRPr="000D6DD6" w:rsidRDefault="002A5AE7">
      <w:pPr>
        <w:spacing w:after="0" w:line="240" w:lineRule="auto"/>
        <w:jc w:val="center"/>
        <w:rPr>
          <w:rFonts w:asciiTheme="minorHAnsi" w:eastAsia="Times New Roman" w:hAnsiTheme="minorHAnsi" w:cstheme="minorHAnsi"/>
          <w:b/>
        </w:rPr>
      </w:pPr>
    </w:p>
    <w:p w14:paraId="00000003" w14:textId="77777777" w:rsidR="002A5AE7" w:rsidRPr="000D6DD6" w:rsidRDefault="002A5AE7">
      <w:pPr>
        <w:spacing w:after="0" w:line="240" w:lineRule="auto"/>
        <w:jc w:val="center"/>
        <w:rPr>
          <w:rFonts w:asciiTheme="minorHAnsi" w:eastAsia="Times New Roman" w:hAnsiTheme="minorHAnsi" w:cstheme="minorHAnsi"/>
          <w:b/>
        </w:rPr>
      </w:pPr>
    </w:p>
    <w:p w14:paraId="00000004" w14:textId="77777777" w:rsidR="002A5AE7" w:rsidRPr="000D6DD6" w:rsidRDefault="002A5AE7">
      <w:pPr>
        <w:spacing w:after="0" w:line="240" w:lineRule="auto"/>
        <w:jc w:val="center"/>
        <w:rPr>
          <w:rFonts w:asciiTheme="minorHAnsi" w:eastAsia="Times New Roman" w:hAnsiTheme="minorHAnsi" w:cstheme="minorHAnsi"/>
          <w:b/>
        </w:rPr>
      </w:pPr>
    </w:p>
    <w:p w14:paraId="00000005" w14:textId="77777777" w:rsidR="002A5AE7" w:rsidRPr="000D6DD6" w:rsidRDefault="002A5AE7">
      <w:pPr>
        <w:spacing w:after="0" w:line="240" w:lineRule="auto"/>
        <w:jc w:val="center"/>
        <w:rPr>
          <w:rFonts w:asciiTheme="minorHAnsi" w:eastAsia="Times New Roman" w:hAnsiTheme="minorHAnsi" w:cstheme="minorHAnsi"/>
          <w:b/>
        </w:rPr>
      </w:pPr>
    </w:p>
    <w:p w14:paraId="00000006" w14:textId="77777777" w:rsidR="002A5AE7" w:rsidRPr="000D6DD6" w:rsidRDefault="002A5AE7">
      <w:pPr>
        <w:spacing w:after="0" w:line="240" w:lineRule="auto"/>
        <w:jc w:val="center"/>
        <w:rPr>
          <w:rFonts w:asciiTheme="minorHAnsi" w:eastAsia="Times New Roman" w:hAnsiTheme="minorHAnsi" w:cstheme="minorHAnsi"/>
          <w:b/>
        </w:rPr>
      </w:pPr>
    </w:p>
    <w:p w14:paraId="00000007" w14:textId="77777777" w:rsidR="002A5AE7" w:rsidRPr="000D6DD6" w:rsidRDefault="002A5AE7">
      <w:pPr>
        <w:spacing w:after="0" w:line="240" w:lineRule="auto"/>
        <w:jc w:val="center"/>
        <w:rPr>
          <w:rFonts w:asciiTheme="minorHAnsi" w:eastAsia="Times New Roman" w:hAnsiTheme="minorHAnsi" w:cstheme="minorHAnsi"/>
          <w:b/>
        </w:rPr>
      </w:pPr>
    </w:p>
    <w:p w14:paraId="00000008" w14:textId="77777777" w:rsidR="002A5AE7" w:rsidRPr="000D6DD6" w:rsidRDefault="002A5AE7">
      <w:pPr>
        <w:spacing w:after="0" w:line="240" w:lineRule="auto"/>
        <w:jc w:val="center"/>
        <w:rPr>
          <w:rFonts w:asciiTheme="minorHAnsi" w:eastAsia="Times New Roman" w:hAnsiTheme="minorHAnsi" w:cstheme="minorHAnsi"/>
          <w:b/>
        </w:rPr>
      </w:pPr>
    </w:p>
    <w:p w14:paraId="00000009" w14:textId="77777777" w:rsidR="002A5AE7" w:rsidRPr="000D6DD6" w:rsidRDefault="002A5AE7">
      <w:pPr>
        <w:spacing w:after="0" w:line="240" w:lineRule="auto"/>
        <w:jc w:val="center"/>
        <w:rPr>
          <w:rFonts w:asciiTheme="minorHAnsi" w:eastAsia="Times New Roman" w:hAnsiTheme="minorHAnsi" w:cstheme="minorHAnsi"/>
          <w:b/>
        </w:rPr>
      </w:pPr>
    </w:p>
    <w:p w14:paraId="0000000A" w14:textId="77777777" w:rsidR="002A5AE7" w:rsidRPr="000D6DD6" w:rsidRDefault="002A5AE7">
      <w:pPr>
        <w:spacing w:after="0" w:line="240" w:lineRule="auto"/>
        <w:jc w:val="center"/>
        <w:rPr>
          <w:rFonts w:asciiTheme="minorHAnsi" w:eastAsia="Times New Roman" w:hAnsiTheme="minorHAnsi" w:cstheme="minorHAnsi"/>
          <w:b/>
        </w:rPr>
      </w:pPr>
    </w:p>
    <w:p w14:paraId="0000000B" w14:textId="77777777" w:rsidR="002A5AE7" w:rsidRPr="000D6DD6" w:rsidRDefault="002A5AE7">
      <w:pPr>
        <w:spacing w:after="0" w:line="240" w:lineRule="auto"/>
        <w:rPr>
          <w:rFonts w:asciiTheme="minorHAnsi" w:eastAsia="Times New Roman" w:hAnsiTheme="minorHAnsi" w:cstheme="minorHAnsi"/>
          <w:b/>
        </w:rPr>
      </w:pPr>
    </w:p>
    <w:p w14:paraId="0000000C" w14:textId="5B21F838" w:rsidR="002A5AE7" w:rsidRPr="000D6DD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0D6DD6">
        <w:rPr>
          <w:rFonts w:asciiTheme="minorHAnsi" w:eastAsia="Times New Roman" w:hAnsiTheme="minorHAnsi" w:cstheme="minorHAnsi"/>
          <w:b/>
        </w:rPr>
        <w:t>EDITAL</w:t>
      </w:r>
    </w:p>
    <w:p w14:paraId="0000000D" w14:textId="77777777" w:rsidR="002A5AE7" w:rsidRPr="000D6DD6"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p>
    <w:p w14:paraId="0000000E" w14:textId="6DCD7720" w:rsidR="002A5AE7" w:rsidRPr="000D6DD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heme="minorHAnsi" w:eastAsia="Times New Roman" w:hAnsiTheme="minorHAnsi" w:cstheme="minorHAnsi"/>
          <w:b/>
        </w:rPr>
      </w:pPr>
      <w:r w:rsidRPr="000D6DD6">
        <w:rPr>
          <w:rFonts w:asciiTheme="minorHAnsi" w:eastAsia="Times New Roman" w:hAnsiTheme="minorHAnsi" w:cstheme="minorHAnsi"/>
          <w:b/>
        </w:rPr>
        <w:t xml:space="preserve">PREGÃO ELETRÔNICO N° </w:t>
      </w:r>
      <w:r w:rsidR="000D6DD6" w:rsidRPr="000D6DD6">
        <w:rPr>
          <w:rFonts w:asciiTheme="minorHAnsi" w:eastAsia="Times New Roman" w:hAnsiTheme="minorHAnsi" w:cstheme="minorHAnsi"/>
          <w:b/>
        </w:rPr>
        <w:t>90010/2024</w:t>
      </w:r>
      <w:r w:rsidRPr="000D6DD6">
        <w:rPr>
          <w:rFonts w:asciiTheme="minorHAnsi" w:eastAsia="Times New Roman" w:hAnsiTheme="minorHAnsi" w:cstheme="minorHAnsi"/>
          <w:b/>
        </w:rPr>
        <w:t>/DPEMT</w:t>
      </w:r>
    </w:p>
    <w:p w14:paraId="00000010" w14:textId="77777777" w:rsidR="002A5AE7" w:rsidRPr="000D6DD6" w:rsidRDefault="002A5AE7">
      <w:pPr>
        <w:spacing w:after="0" w:line="240" w:lineRule="auto"/>
        <w:rPr>
          <w:rFonts w:asciiTheme="minorHAnsi" w:eastAsia="Times New Roman" w:hAnsiTheme="minorHAnsi" w:cstheme="minorHAnsi"/>
          <w:b/>
        </w:rPr>
      </w:pPr>
    </w:p>
    <w:p w14:paraId="00000011" w14:textId="77777777" w:rsidR="002A5AE7" w:rsidRPr="000D6DD6" w:rsidRDefault="002A5AE7">
      <w:pPr>
        <w:spacing w:after="0" w:line="240" w:lineRule="auto"/>
        <w:rPr>
          <w:rFonts w:asciiTheme="minorHAnsi" w:eastAsia="Times New Roman" w:hAnsiTheme="minorHAnsi" w:cstheme="minorHAnsi"/>
          <w:b/>
        </w:rPr>
      </w:pPr>
    </w:p>
    <w:p w14:paraId="00000012" w14:textId="77777777" w:rsidR="002A5AE7" w:rsidRPr="000D6DD6" w:rsidRDefault="002A5AE7">
      <w:pPr>
        <w:spacing w:after="0" w:line="240" w:lineRule="auto"/>
        <w:rPr>
          <w:rFonts w:asciiTheme="minorHAnsi" w:eastAsia="Times New Roman" w:hAnsiTheme="minorHAnsi" w:cstheme="minorHAnsi"/>
          <w:b/>
        </w:rPr>
      </w:pPr>
    </w:p>
    <w:p w14:paraId="00000013" w14:textId="77777777" w:rsidR="002A5AE7" w:rsidRPr="000D6DD6" w:rsidRDefault="002A5AE7">
      <w:pPr>
        <w:spacing w:after="0" w:line="240" w:lineRule="auto"/>
        <w:rPr>
          <w:rFonts w:asciiTheme="minorHAnsi" w:eastAsia="Times New Roman" w:hAnsiTheme="minorHAnsi" w:cstheme="minorHAnsi"/>
          <w:b/>
        </w:rPr>
      </w:pPr>
    </w:p>
    <w:p w14:paraId="00000014" w14:textId="77777777" w:rsidR="002A5AE7" w:rsidRPr="000D6DD6" w:rsidRDefault="002A5AE7">
      <w:pPr>
        <w:spacing w:after="0" w:line="240" w:lineRule="auto"/>
        <w:rPr>
          <w:rFonts w:asciiTheme="minorHAnsi" w:eastAsia="Times New Roman" w:hAnsiTheme="minorHAnsi" w:cstheme="minorHAnsi"/>
          <w:b/>
        </w:rPr>
      </w:pPr>
    </w:p>
    <w:p w14:paraId="00000015" w14:textId="6BAF7F39" w:rsidR="002A5AE7" w:rsidRPr="000D6DD6" w:rsidRDefault="009E4AE7">
      <w:pPr>
        <w:spacing w:after="0" w:line="240" w:lineRule="auto"/>
        <w:ind w:left="4395"/>
        <w:jc w:val="both"/>
        <w:rPr>
          <w:rFonts w:asciiTheme="minorHAnsi" w:eastAsia="Times New Roman" w:hAnsiTheme="minorHAnsi" w:cstheme="minorHAnsi"/>
        </w:rPr>
      </w:pPr>
      <w:r w:rsidRPr="000D6DD6">
        <w:rPr>
          <w:rFonts w:asciiTheme="minorHAnsi" w:eastAsia="Times New Roman" w:hAnsiTheme="minorHAnsi" w:cstheme="minorHAnsi"/>
          <w:b/>
        </w:rPr>
        <w:t xml:space="preserve">PROCESSO Nº.: </w:t>
      </w:r>
      <w:r w:rsidR="00002C09" w:rsidRPr="000D6DD6">
        <w:rPr>
          <w:rFonts w:asciiTheme="minorHAnsi" w:eastAsia="Times New Roman" w:hAnsiTheme="minorHAnsi" w:cstheme="minorHAnsi"/>
        </w:rPr>
        <w:t>30.830/2023</w:t>
      </w:r>
      <w:r w:rsidRPr="000D6DD6">
        <w:rPr>
          <w:rFonts w:asciiTheme="minorHAnsi" w:eastAsia="Times New Roman" w:hAnsiTheme="minorHAnsi" w:cstheme="minorHAnsi"/>
        </w:rPr>
        <w:t xml:space="preserve"> - Defensoria Pública do Estado de Mato Grosso.</w:t>
      </w:r>
    </w:p>
    <w:p w14:paraId="240F914A" w14:textId="7437A08F" w:rsidR="00002C09" w:rsidRPr="000D6DD6" w:rsidRDefault="009E4AE7" w:rsidP="00002C09">
      <w:pPr>
        <w:spacing w:after="0" w:line="240" w:lineRule="auto"/>
        <w:ind w:left="4395"/>
        <w:jc w:val="both"/>
        <w:rPr>
          <w:rFonts w:asciiTheme="minorHAnsi" w:eastAsia="Times New Roman" w:hAnsiTheme="minorHAnsi" w:cstheme="minorHAnsi"/>
        </w:rPr>
      </w:pPr>
      <w:r w:rsidRPr="000D6DD6">
        <w:rPr>
          <w:rFonts w:asciiTheme="minorHAnsi" w:eastAsia="Times New Roman" w:hAnsiTheme="minorHAnsi" w:cstheme="minorHAnsi"/>
          <w:b/>
        </w:rPr>
        <w:t>OBJETO</w:t>
      </w:r>
      <w:r w:rsidRPr="000D6DD6">
        <w:rPr>
          <w:rFonts w:asciiTheme="minorHAnsi" w:eastAsia="Times New Roman" w:hAnsiTheme="minorHAnsi" w:cstheme="minorHAnsi"/>
        </w:rPr>
        <w:t xml:space="preserve">: O certame e tela visa a </w:t>
      </w:r>
      <w:bookmarkStart w:id="0" w:name="_Hlk164258107"/>
      <w:r w:rsidRPr="006007D7">
        <w:rPr>
          <w:rFonts w:asciiTheme="minorHAnsi" w:eastAsia="Times New Roman" w:hAnsiTheme="minorHAnsi" w:cstheme="minorHAnsi"/>
        </w:rPr>
        <w:t>futura e eventual</w:t>
      </w:r>
      <w:r w:rsidR="00002C09" w:rsidRPr="006007D7">
        <w:rPr>
          <w:rFonts w:asciiTheme="minorHAnsi" w:eastAsia="Times New Roman" w:hAnsiTheme="minorHAnsi" w:cstheme="minorHAnsi"/>
        </w:rPr>
        <w:t xml:space="preserve"> a</w:t>
      </w:r>
      <w:r w:rsidR="00002C09" w:rsidRPr="006007D7">
        <w:rPr>
          <w:rFonts w:asciiTheme="minorHAnsi" w:hAnsiTheme="minorHAnsi" w:cstheme="minorHAnsi"/>
        </w:rPr>
        <w:t xml:space="preserve">quisição de Tablets com fornecimento de internet 4g </w:t>
      </w:r>
      <w:r w:rsidR="00002C09" w:rsidRPr="006007D7">
        <w:rPr>
          <w:rFonts w:asciiTheme="minorHAnsi" w:eastAsia="Times New Roman" w:hAnsiTheme="minorHAnsi" w:cstheme="minorHAnsi"/>
        </w:rPr>
        <w:t xml:space="preserve">mediante Registro de Preços, para atender as necessidades da Defensoria Pública do Estado de Mato Grosso, pelo prazo de 12 (doze) meses, podendo ser prorrogado por igual período. </w:t>
      </w:r>
      <w:bookmarkEnd w:id="0"/>
    </w:p>
    <w:p w14:paraId="7B553B8E" w14:textId="77777777" w:rsidR="00002C09" w:rsidRPr="000D6DD6" w:rsidRDefault="00002C09">
      <w:pPr>
        <w:spacing w:after="0" w:line="240" w:lineRule="auto"/>
        <w:ind w:left="4395"/>
        <w:jc w:val="both"/>
        <w:rPr>
          <w:rFonts w:asciiTheme="minorHAnsi" w:eastAsia="Times New Roman" w:hAnsiTheme="minorHAnsi" w:cstheme="minorHAnsi"/>
          <w:color w:val="FF0000"/>
        </w:rPr>
      </w:pPr>
    </w:p>
    <w:p w14:paraId="5369E34D" w14:textId="77777777" w:rsidR="00002C09" w:rsidRPr="000D6DD6" w:rsidRDefault="00002C09">
      <w:pPr>
        <w:spacing w:after="0" w:line="240" w:lineRule="auto"/>
        <w:ind w:left="4395"/>
        <w:jc w:val="both"/>
        <w:rPr>
          <w:rFonts w:asciiTheme="minorHAnsi" w:eastAsia="Times New Roman" w:hAnsiTheme="minorHAnsi" w:cstheme="minorHAnsi"/>
          <w:color w:val="FF0000"/>
        </w:rPr>
      </w:pPr>
      <w:bookmarkStart w:id="1" w:name="_heading=h.gjdgxs" w:colFirst="0" w:colLast="0"/>
      <w:bookmarkEnd w:id="1"/>
    </w:p>
    <w:p w14:paraId="19CD4B3A" w14:textId="77777777" w:rsidR="00002C09" w:rsidRPr="000D6DD6" w:rsidRDefault="00002C09">
      <w:pPr>
        <w:spacing w:after="0" w:line="240" w:lineRule="auto"/>
        <w:ind w:left="4395"/>
        <w:jc w:val="both"/>
        <w:rPr>
          <w:rFonts w:asciiTheme="minorHAnsi" w:eastAsia="Times New Roman" w:hAnsiTheme="minorHAnsi" w:cstheme="minorHAnsi"/>
          <w:color w:val="FF0000"/>
        </w:rPr>
      </w:pPr>
    </w:p>
    <w:p w14:paraId="6A16B7F2" w14:textId="77777777" w:rsidR="00002C09" w:rsidRPr="000D6DD6" w:rsidRDefault="00002C09">
      <w:pPr>
        <w:spacing w:after="0" w:line="240" w:lineRule="auto"/>
        <w:ind w:left="4395"/>
        <w:jc w:val="both"/>
        <w:rPr>
          <w:rFonts w:asciiTheme="minorHAnsi" w:eastAsia="Times New Roman" w:hAnsiTheme="minorHAnsi" w:cstheme="minorHAnsi"/>
          <w:color w:val="FF0000"/>
        </w:rPr>
      </w:pPr>
    </w:p>
    <w:p w14:paraId="00000017" w14:textId="77777777" w:rsidR="002A5AE7" w:rsidRPr="000D6DD6" w:rsidRDefault="009E4AE7">
      <w:pPr>
        <w:spacing w:after="0" w:line="240" w:lineRule="auto"/>
        <w:rPr>
          <w:rFonts w:asciiTheme="minorHAnsi" w:eastAsia="Times New Roman" w:hAnsiTheme="minorHAnsi" w:cstheme="minorHAnsi"/>
          <w:b/>
        </w:rPr>
      </w:pPr>
      <w:r w:rsidRPr="000D6DD6">
        <w:rPr>
          <w:rFonts w:asciiTheme="minorHAnsi" w:hAnsiTheme="minorHAnsi" w:cstheme="minorHAnsi"/>
        </w:rPr>
        <w:br w:type="page"/>
      </w:r>
    </w:p>
    <w:p w14:paraId="00000018"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lastRenderedPageBreak/>
        <w:t>PREÂMBULO</w:t>
      </w:r>
    </w:p>
    <w:p w14:paraId="00000019" w14:textId="7D485269"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PROCESSO Nº: </w:t>
      </w:r>
      <w:r w:rsidR="00002C09" w:rsidRPr="000D6DD6">
        <w:rPr>
          <w:rFonts w:asciiTheme="minorHAnsi" w:eastAsia="Times New Roman" w:hAnsiTheme="minorHAnsi" w:cstheme="minorHAnsi"/>
        </w:rPr>
        <w:t>30.830/2023</w:t>
      </w:r>
    </w:p>
    <w:p w14:paraId="0000001A"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ÓRGÃO: </w:t>
      </w:r>
      <w:r w:rsidRPr="000D6DD6">
        <w:rPr>
          <w:rFonts w:asciiTheme="minorHAnsi" w:eastAsia="Times New Roman" w:hAnsiTheme="minorHAnsi" w:cstheme="minorHAnsi"/>
        </w:rPr>
        <w:t>Defensoria Pública do Estado de Mato Grosso</w:t>
      </w:r>
    </w:p>
    <w:p w14:paraId="0000001B" w14:textId="6AE49FE9" w:rsidR="002A5AE7" w:rsidRPr="000D6DD6" w:rsidRDefault="009E4AE7" w:rsidP="00805CFD">
      <w:pPr>
        <w:spacing w:after="0" w:line="240" w:lineRule="auto"/>
        <w:jc w:val="both"/>
        <w:rPr>
          <w:rFonts w:asciiTheme="minorHAnsi" w:eastAsia="Times New Roman" w:hAnsiTheme="minorHAnsi" w:cstheme="minorHAnsi"/>
          <w:bCs/>
        </w:rPr>
      </w:pPr>
      <w:r w:rsidRPr="000D6DD6">
        <w:rPr>
          <w:rFonts w:asciiTheme="minorHAnsi" w:eastAsia="Times New Roman" w:hAnsiTheme="minorHAnsi" w:cstheme="minorHAnsi"/>
          <w:b/>
        </w:rPr>
        <w:t>SETOR SOLICITANTE:</w:t>
      </w:r>
      <w:r w:rsidR="00002C09" w:rsidRPr="000D6DD6">
        <w:rPr>
          <w:rFonts w:asciiTheme="minorHAnsi" w:eastAsia="Times New Roman" w:hAnsiTheme="minorHAnsi" w:cstheme="minorHAnsi"/>
          <w:b/>
        </w:rPr>
        <w:t xml:space="preserve"> </w:t>
      </w:r>
      <w:r w:rsidR="00002C09" w:rsidRPr="000D6DD6">
        <w:rPr>
          <w:rFonts w:asciiTheme="minorHAnsi" w:hAnsiTheme="minorHAnsi" w:cstheme="minorHAnsi"/>
        </w:rPr>
        <w:t>Secretaria Executiva da Administração</w:t>
      </w:r>
    </w:p>
    <w:p w14:paraId="0000001C" w14:textId="1A11EE55" w:rsidR="002A5AE7" w:rsidRPr="000D6DD6" w:rsidRDefault="009E4AE7" w:rsidP="00805CFD">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PREGÃO ELETRÔNICO N°: </w:t>
      </w:r>
      <w:r w:rsidR="000D6DD6" w:rsidRPr="000D6DD6">
        <w:rPr>
          <w:rFonts w:asciiTheme="minorHAnsi" w:eastAsia="Times New Roman" w:hAnsiTheme="minorHAnsi" w:cstheme="minorHAnsi"/>
        </w:rPr>
        <w:t>90010/2024</w:t>
      </w:r>
      <w:r w:rsidRPr="000D6DD6">
        <w:rPr>
          <w:rFonts w:asciiTheme="minorHAnsi" w:eastAsia="Times New Roman" w:hAnsiTheme="minorHAnsi" w:cstheme="minorHAnsi"/>
        </w:rPr>
        <w:t>/DPEMT</w:t>
      </w:r>
    </w:p>
    <w:p w14:paraId="0000001D" w14:textId="016E4131" w:rsidR="002A5AE7" w:rsidRPr="000D6DD6" w:rsidRDefault="009E4AE7" w:rsidP="00805CFD">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OBJETO: </w:t>
      </w:r>
      <w:r w:rsidR="00002C09" w:rsidRPr="000D6DD6">
        <w:rPr>
          <w:rFonts w:asciiTheme="minorHAnsi" w:eastAsia="Times New Roman" w:hAnsiTheme="minorHAnsi" w:cstheme="minorHAnsi"/>
        </w:rPr>
        <w:t>Futura e eventual a</w:t>
      </w:r>
      <w:r w:rsidR="00002C09" w:rsidRPr="000D6DD6">
        <w:rPr>
          <w:rFonts w:asciiTheme="minorHAnsi" w:hAnsiTheme="minorHAnsi" w:cstheme="minorHAnsi"/>
        </w:rPr>
        <w:t xml:space="preserve">quisição de Tablets com fornecimento de internet 4g </w:t>
      </w:r>
      <w:r w:rsidR="00002C09" w:rsidRPr="000D6DD6">
        <w:rPr>
          <w:rFonts w:asciiTheme="minorHAnsi" w:eastAsia="Times New Roman" w:hAnsiTheme="minorHAnsi" w:cstheme="minorHAnsi"/>
        </w:rPr>
        <w:t>mediante Registro de Preços, para atender as necessidades da Defensoria Pública do Estado de Mato Grosso, pelo prazo de 12 (doze) meses, podendo ser prorrogado por igual período.</w:t>
      </w:r>
    </w:p>
    <w:p w14:paraId="0000001E"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MODALIDADE: </w:t>
      </w:r>
      <w:r w:rsidRPr="000D6DD6">
        <w:rPr>
          <w:rFonts w:asciiTheme="minorHAnsi" w:eastAsia="Times New Roman" w:hAnsiTheme="minorHAnsi" w:cstheme="minorHAnsi"/>
        </w:rPr>
        <w:t>PREGÃO ELETRONICO</w:t>
      </w:r>
    </w:p>
    <w:p w14:paraId="0000001F" w14:textId="2D3D9F81" w:rsidR="002A5AE7" w:rsidRPr="000D6DD6" w:rsidRDefault="009E4AE7" w:rsidP="00805CFD">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CRITÉRIO DE JULGAMENTO:</w:t>
      </w:r>
      <w:r w:rsidR="00805CFD"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Menor Preço</w:t>
      </w:r>
    </w:p>
    <w:p w14:paraId="00000020" w14:textId="29454E83"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FORMA DE FORNECIMENTO:</w:t>
      </w:r>
      <w:r w:rsidRPr="000D6DD6">
        <w:rPr>
          <w:rFonts w:asciiTheme="minorHAnsi" w:eastAsia="Times New Roman" w:hAnsiTheme="minorHAnsi" w:cstheme="minorHAnsi"/>
        </w:rPr>
        <w:t xml:space="preserve"> </w:t>
      </w:r>
      <w:r w:rsidR="00805CFD" w:rsidRPr="000D6DD6">
        <w:rPr>
          <w:rFonts w:asciiTheme="minorHAnsi" w:eastAsia="Times New Roman" w:hAnsiTheme="minorHAnsi" w:cstheme="minorHAnsi"/>
        </w:rPr>
        <w:t>P</w:t>
      </w:r>
      <w:r w:rsidRPr="000D6DD6">
        <w:rPr>
          <w:rFonts w:asciiTheme="minorHAnsi" w:eastAsia="Times New Roman" w:hAnsiTheme="minorHAnsi" w:cstheme="minorHAnsi"/>
        </w:rPr>
        <w:t>arcelada</w:t>
      </w:r>
    </w:p>
    <w:p w14:paraId="00000021" w14:textId="092F9D0A"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REGIME DE EXECUÇÃO: </w:t>
      </w:r>
      <w:r w:rsidRPr="000D6DD6">
        <w:rPr>
          <w:rFonts w:asciiTheme="minorHAnsi" w:eastAsia="Times New Roman" w:hAnsiTheme="minorHAnsi" w:cstheme="minorHAnsi"/>
        </w:rPr>
        <w:t xml:space="preserve">Indireta por preço unitário </w:t>
      </w:r>
    </w:p>
    <w:p w14:paraId="00000022"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LEGISLAÇÃO APLICÁVEL: </w:t>
      </w:r>
      <w:r w:rsidRPr="000D6DD6">
        <w:rPr>
          <w:rFonts w:asciiTheme="minorHAnsi" w:eastAsia="Times New Roman" w:hAnsiTheme="minorHAnsi" w:cstheme="minorHAnsi"/>
        </w:rPr>
        <w:t>Lei Federal nº 14.133/2021 c/c Decreto Estadual 1.525/2022.</w:t>
      </w:r>
    </w:p>
    <w:p w14:paraId="00000023" w14:textId="738B0E0B" w:rsidR="002A5AE7" w:rsidRPr="000D6DD6" w:rsidRDefault="009E4AE7" w:rsidP="00805CFD">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DATA DA REALIZAÇÃO:</w:t>
      </w:r>
      <w:r w:rsidRPr="000D6DD6">
        <w:rPr>
          <w:rFonts w:asciiTheme="minorHAnsi" w:eastAsia="Times New Roman" w:hAnsiTheme="minorHAnsi" w:cstheme="minorHAnsi"/>
        </w:rPr>
        <w:t xml:space="preserve">  </w:t>
      </w:r>
      <w:r w:rsidR="00FA07EF">
        <w:rPr>
          <w:rFonts w:asciiTheme="minorHAnsi" w:eastAsia="Times New Roman" w:hAnsiTheme="minorHAnsi" w:cstheme="minorHAnsi"/>
        </w:rPr>
        <w:t>03/06</w:t>
      </w:r>
      <w:r w:rsidR="000D6DD6">
        <w:rPr>
          <w:rFonts w:asciiTheme="minorHAnsi" w:eastAsia="Times New Roman" w:hAnsiTheme="minorHAnsi" w:cstheme="minorHAnsi"/>
        </w:rPr>
        <w:t>/2024</w:t>
      </w:r>
    </w:p>
    <w:p w14:paraId="00000024" w14:textId="34BD138E"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HORÁRIO PREVISTO PARA O INÍCIO DA SESSÃO:  </w:t>
      </w:r>
      <w:r w:rsidR="00FF0563">
        <w:rPr>
          <w:rFonts w:asciiTheme="minorHAnsi" w:eastAsia="Times New Roman" w:hAnsiTheme="minorHAnsi" w:cstheme="minorHAnsi"/>
        </w:rPr>
        <w:t>14</w:t>
      </w:r>
      <w:r w:rsidRPr="000D6DD6">
        <w:rPr>
          <w:rFonts w:asciiTheme="minorHAnsi" w:eastAsia="Times New Roman" w:hAnsiTheme="minorHAnsi" w:cstheme="minorHAnsi"/>
        </w:rPr>
        <w:t>:00h (horário de Brasília/DF)</w:t>
      </w:r>
    </w:p>
    <w:p w14:paraId="00000025"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ENDEREÇO ELETRÔNICO:</w:t>
      </w:r>
      <w:r w:rsidRPr="000D6DD6">
        <w:rPr>
          <w:rFonts w:asciiTheme="minorHAnsi" w:eastAsia="Times New Roman" w:hAnsiTheme="minorHAnsi" w:cstheme="minorHAnsi"/>
        </w:rPr>
        <w:t xml:space="preserve">  https://www.comprasnet.gov.br</w:t>
      </w:r>
    </w:p>
    <w:p w14:paraId="00000026"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EDITAL/TERMO DE REFERÊNCIA:</w:t>
      </w:r>
      <w:r w:rsidRPr="000D6DD6">
        <w:rPr>
          <w:rFonts w:asciiTheme="minorHAnsi" w:eastAsia="Times New Roman" w:hAnsiTheme="minorHAnsi" w:cstheme="minorHAnsi"/>
        </w:rPr>
        <w:t xml:space="preserve"> O Edital e seus anexos poderão ser localizados no site: </w:t>
      </w:r>
      <w:hyperlink r:id="rId8">
        <w:r w:rsidRPr="000D6DD6">
          <w:rPr>
            <w:rFonts w:asciiTheme="minorHAnsi" w:eastAsia="Times New Roman" w:hAnsiTheme="minorHAnsi" w:cstheme="minorHAnsi"/>
            <w:u w:val="single"/>
          </w:rPr>
          <w:t>http://www.defensoriapublica.def.br/</w:t>
        </w:r>
      </w:hyperlink>
      <w:r w:rsidRPr="000D6DD6">
        <w:rPr>
          <w:rFonts w:asciiTheme="minorHAnsi" w:eastAsia="Times New Roman" w:hAnsiTheme="minorHAnsi" w:cstheme="minorHAnsi"/>
        </w:rPr>
        <w:t>, ou na Sede da Defensoria Pública do Estado de Mato Grosso, localizado na Rua 02, esquina com a rua C, Setor A, s/n, quadra 04, lote 04, Centro Político Administrativo, Cuiabá, CEP: 78.049-050 das 12:00 ás 18:00.</w:t>
      </w:r>
    </w:p>
    <w:p w14:paraId="00000027"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TELEFONES PARA CONTATO:</w:t>
      </w:r>
      <w:r w:rsidRPr="000D6DD6">
        <w:rPr>
          <w:rFonts w:asciiTheme="minorHAnsi" w:eastAsia="Times New Roman" w:hAnsiTheme="minorHAnsi" w:cstheme="minorHAnsi"/>
        </w:rPr>
        <w:t xml:space="preserve"> (66) 99649-4264 ou (65) 99917-8318 </w:t>
      </w:r>
    </w:p>
    <w:p w14:paraId="00000028" w14:textId="77777777" w:rsidR="002A5AE7" w:rsidRPr="000D6DD6" w:rsidRDefault="009E4AE7" w:rsidP="00805CFD">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PEDIDOS DE ESCLARECIMENTO E IMPUGNAÇÃO:</w:t>
      </w:r>
      <w:r w:rsidRPr="000D6DD6">
        <w:rPr>
          <w:rFonts w:asciiTheme="minorHAnsi" w:eastAsia="Times New Roman" w:hAnsiTheme="minorHAnsi" w:cstheme="minorHAnsi"/>
        </w:rPr>
        <w:t xml:space="preserve"> Enviar para o endereço eletrônico </w:t>
      </w:r>
      <w:hyperlink r:id="rId9">
        <w:r w:rsidRPr="000D6DD6">
          <w:rPr>
            <w:rFonts w:asciiTheme="minorHAnsi" w:eastAsia="Times New Roman" w:hAnsiTheme="minorHAnsi" w:cstheme="minorHAnsi"/>
            <w:color w:val="0000FF"/>
            <w:u w:val="single"/>
          </w:rPr>
          <w:t>pregoeiros@dp.mt.gov.br</w:t>
        </w:r>
      </w:hyperlink>
    </w:p>
    <w:p w14:paraId="00000029" w14:textId="77777777" w:rsidR="002A5AE7" w:rsidRPr="000D6DD6" w:rsidRDefault="002A5AE7">
      <w:pPr>
        <w:spacing w:after="0" w:line="240" w:lineRule="auto"/>
        <w:jc w:val="both"/>
        <w:rPr>
          <w:rFonts w:asciiTheme="minorHAnsi" w:eastAsia="Times New Roman" w:hAnsiTheme="minorHAnsi" w:cstheme="minorHAnsi"/>
        </w:rPr>
      </w:pPr>
    </w:p>
    <w:p w14:paraId="0000002A" w14:textId="77777777" w:rsidR="002A5AE7" w:rsidRPr="000D6DD6" w:rsidRDefault="002A5AE7">
      <w:pPr>
        <w:spacing w:after="0" w:line="240" w:lineRule="auto"/>
        <w:jc w:val="both"/>
        <w:rPr>
          <w:rFonts w:asciiTheme="minorHAnsi" w:eastAsia="Times New Roman" w:hAnsiTheme="minorHAnsi" w:cstheme="minorHAnsi"/>
        </w:rPr>
      </w:pPr>
    </w:p>
    <w:p w14:paraId="0000002B" w14:textId="32E570DC"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A </w:t>
      </w:r>
      <w:r w:rsidRPr="000D6DD6">
        <w:rPr>
          <w:rFonts w:asciiTheme="minorHAnsi" w:eastAsia="Times New Roman" w:hAnsiTheme="minorHAnsi" w:cstheme="minorHAnsi"/>
          <w:b/>
        </w:rPr>
        <w:t>DEFENSORIA PÚBLICA DO ESTADO DE MATO GROSSO</w:t>
      </w:r>
      <w:r w:rsidRPr="000D6DD6">
        <w:rPr>
          <w:rFonts w:asciiTheme="minorHAnsi" w:eastAsia="Times New Roman" w:hAnsiTheme="minorHAnsi" w:cstheme="minorHAnsi"/>
        </w:rPr>
        <w:t xml:space="preserve">, mediante o Defensor Público-Geral do Estado, ao final devidamente subscrito, torna público, para conhecimento de todos os </w:t>
      </w:r>
      <w:r w:rsidRPr="000A6372">
        <w:rPr>
          <w:rFonts w:asciiTheme="minorHAnsi" w:eastAsia="Times New Roman" w:hAnsiTheme="minorHAnsi" w:cstheme="minorHAnsi"/>
          <w:color w:val="000000" w:themeColor="text1"/>
        </w:rPr>
        <w:t xml:space="preserve">interessados, que fará realizar licitação na modalidade </w:t>
      </w:r>
      <w:r w:rsidRPr="000A6372">
        <w:rPr>
          <w:rFonts w:asciiTheme="minorHAnsi" w:eastAsia="Times New Roman" w:hAnsiTheme="minorHAnsi" w:cstheme="minorHAnsi"/>
          <w:b/>
          <w:color w:val="000000" w:themeColor="text1"/>
        </w:rPr>
        <w:t>PREGÃO</w:t>
      </w:r>
      <w:r w:rsidRPr="000A6372">
        <w:rPr>
          <w:rFonts w:asciiTheme="minorHAnsi" w:eastAsia="Times New Roman" w:hAnsiTheme="minorHAnsi" w:cstheme="minorHAnsi"/>
          <w:color w:val="000000" w:themeColor="text1"/>
        </w:rPr>
        <w:t>,</w:t>
      </w:r>
      <w:r w:rsidRPr="000A6372">
        <w:rPr>
          <w:rFonts w:asciiTheme="minorHAnsi" w:eastAsia="Times New Roman" w:hAnsiTheme="minorHAnsi" w:cstheme="minorHAnsi"/>
          <w:b/>
          <w:color w:val="000000" w:themeColor="text1"/>
        </w:rPr>
        <w:t xml:space="preserve"> </w:t>
      </w:r>
      <w:r w:rsidRPr="000A6372">
        <w:rPr>
          <w:rFonts w:asciiTheme="minorHAnsi" w:eastAsia="Times New Roman" w:hAnsiTheme="minorHAnsi" w:cstheme="minorHAnsi"/>
          <w:color w:val="000000" w:themeColor="text1"/>
        </w:rPr>
        <w:t>na forma</w:t>
      </w:r>
      <w:r w:rsidRPr="000A6372">
        <w:rPr>
          <w:rFonts w:asciiTheme="minorHAnsi" w:eastAsia="Times New Roman" w:hAnsiTheme="minorHAnsi" w:cstheme="minorHAnsi"/>
          <w:b/>
          <w:color w:val="000000" w:themeColor="text1"/>
        </w:rPr>
        <w:t xml:space="preserve"> ELETRONICA</w:t>
      </w:r>
      <w:r w:rsidRPr="000A6372">
        <w:rPr>
          <w:rFonts w:asciiTheme="minorHAnsi" w:eastAsia="Times New Roman" w:hAnsiTheme="minorHAnsi" w:cstheme="minorHAnsi"/>
          <w:color w:val="000000" w:themeColor="text1"/>
        </w:rPr>
        <w:t>, para futura e eventual contratação</w:t>
      </w:r>
      <w:r w:rsidR="00FF0563">
        <w:rPr>
          <w:rFonts w:asciiTheme="minorHAnsi" w:eastAsia="Times New Roman" w:hAnsiTheme="minorHAnsi" w:cstheme="minorHAnsi"/>
          <w:color w:val="000000" w:themeColor="text1"/>
        </w:rPr>
        <w:t xml:space="preserve"> </w:t>
      </w:r>
      <w:r w:rsidRPr="000A6372">
        <w:rPr>
          <w:rFonts w:asciiTheme="minorHAnsi" w:eastAsia="Times New Roman" w:hAnsiTheme="minorHAnsi" w:cstheme="minorHAnsi"/>
          <w:color w:val="000000" w:themeColor="text1"/>
        </w:rPr>
        <w:t xml:space="preserve">de modo a atender as necessidades da Defensoria Pública do Estado de Mato Grosso, na Capital e unidades do Interior, conforme descrito neste edital e seus anexos, nos termos da Lei Federal nº 14.133/2022 c/c Decreto Estadual nº 1.525/2022 e, no que couber, ante a </w:t>
      </w:r>
      <w:sdt>
        <w:sdtPr>
          <w:rPr>
            <w:rFonts w:asciiTheme="minorHAnsi" w:hAnsiTheme="minorHAnsi" w:cstheme="minorHAnsi"/>
            <w:color w:val="000000" w:themeColor="text1"/>
          </w:rPr>
          <w:tag w:val="goog_rdk_0"/>
          <w:id w:val="-1545829966"/>
        </w:sdtPr>
        <w:sdtEndPr/>
        <w:sdtContent/>
      </w:sdt>
      <w:r w:rsidRPr="000A6372">
        <w:rPr>
          <w:rFonts w:asciiTheme="minorHAnsi" w:eastAsia="Times New Roman" w:hAnsiTheme="minorHAnsi" w:cstheme="minorHAnsi"/>
          <w:color w:val="000000" w:themeColor="text1"/>
        </w:rPr>
        <w:t xml:space="preserve">autonomia administrativa da DPMT, com suas respectivas alterações, observadas as condições estabelecidas no Edital deste procedimento </w:t>
      </w:r>
      <w:r w:rsidRPr="000D6DD6">
        <w:rPr>
          <w:rFonts w:asciiTheme="minorHAnsi" w:eastAsia="Times New Roman" w:hAnsiTheme="minorHAnsi" w:cstheme="minorHAnsi"/>
        </w:rPr>
        <w:t xml:space="preserve">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0D6DD6">
          <w:rPr>
            <w:rFonts w:asciiTheme="minorHAnsi" w:eastAsia="Times New Roman" w:hAnsiTheme="minorHAnsi" w:cstheme="minorHAnsi"/>
            <w:color w:val="0000FF"/>
            <w:u w:val="single"/>
          </w:rPr>
          <w:t>pregoeiros@dp.mt.gov.br</w:t>
        </w:r>
      </w:hyperlink>
      <w:r w:rsidRPr="000D6DD6">
        <w:rPr>
          <w:rFonts w:asciiTheme="minorHAnsi" w:eastAsia="Times New Roman" w:hAnsiTheme="minorHAnsi" w:cstheme="minorHAnsi"/>
        </w:rPr>
        <w:t>.</w:t>
      </w:r>
    </w:p>
    <w:p w14:paraId="0000002C" w14:textId="77777777" w:rsidR="002A5AE7" w:rsidRPr="000D6DD6" w:rsidRDefault="002A5AE7">
      <w:pPr>
        <w:spacing w:after="0" w:line="240" w:lineRule="auto"/>
        <w:jc w:val="both"/>
        <w:rPr>
          <w:rFonts w:asciiTheme="minorHAnsi" w:eastAsia="Times New Roman" w:hAnsiTheme="minorHAnsi" w:cstheme="minorHAnsi"/>
        </w:rPr>
      </w:pPr>
    </w:p>
    <w:p w14:paraId="0000002D" w14:textId="77777777" w:rsidR="002A5AE7" w:rsidRPr="000D6DD6" w:rsidRDefault="009E4AE7">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SESSÃO PÚBLICA DO PREGÃO ELETRONICO</w:t>
      </w:r>
    </w:p>
    <w:p w14:paraId="0000002E" w14:textId="77777777" w:rsidR="002A5AE7" w:rsidRPr="000D6DD6" w:rsidRDefault="009E4AE7">
      <w:pPr>
        <w:numPr>
          <w:ilvl w:val="1"/>
          <w:numId w:val="12"/>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color w:val="000000"/>
        </w:rPr>
        <w:t xml:space="preserve">Na data, horário e endereço eletrônico abaixo indicado far-se-á a abertura da sessão </w:t>
      </w:r>
      <w:r w:rsidRPr="000D6DD6">
        <w:rPr>
          <w:rFonts w:asciiTheme="minorHAnsi" w:eastAsia="Times New Roman" w:hAnsiTheme="minorHAnsi" w:cstheme="minorHAnsi"/>
        </w:rPr>
        <w:t xml:space="preserve">pública de pregão eletrônico, por meio de Sistema Eletrônico COMPRASNET. </w:t>
      </w:r>
    </w:p>
    <w:p w14:paraId="0000002F" w14:textId="3D71B862"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DIA: </w:t>
      </w:r>
      <w:r w:rsidR="00FA07EF">
        <w:rPr>
          <w:rFonts w:asciiTheme="minorHAnsi" w:eastAsia="Times New Roman" w:hAnsiTheme="minorHAnsi" w:cstheme="minorHAnsi"/>
        </w:rPr>
        <w:t>03 de junho</w:t>
      </w:r>
      <w:r w:rsidR="000A6372">
        <w:rPr>
          <w:rFonts w:asciiTheme="minorHAnsi" w:eastAsia="Times New Roman" w:hAnsiTheme="minorHAnsi" w:cstheme="minorHAnsi"/>
        </w:rPr>
        <w:t xml:space="preserve"> de 2024</w:t>
      </w:r>
      <w:r w:rsidRPr="000D6DD6">
        <w:rPr>
          <w:rFonts w:asciiTheme="minorHAnsi" w:eastAsia="Times New Roman" w:hAnsiTheme="minorHAnsi" w:cstheme="minorHAnsi"/>
        </w:rPr>
        <w:t xml:space="preserve"> </w:t>
      </w:r>
    </w:p>
    <w:p w14:paraId="00000030" w14:textId="5E8A5008"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HORÁRIO: </w:t>
      </w:r>
      <w:r w:rsidR="000D6DD6" w:rsidRPr="000D6DD6">
        <w:rPr>
          <w:rFonts w:asciiTheme="minorHAnsi" w:eastAsia="Times New Roman" w:hAnsiTheme="minorHAnsi" w:cstheme="minorHAnsi"/>
        </w:rPr>
        <w:t>14</w:t>
      </w:r>
      <w:r w:rsidRPr="000D6DD6">
        <w:rPr>
          <w:rFonts w:asciiTheme="minorHAnsi" w:eastAsia="Times New Roman" w:hAnsiTheme="minorHAnsi" w:cstheme="minorHAnsi"/>
        </w:rPr>
        <w:t xml:space="preserve">:00h (horário de Brasília/DF) </w:t>
      </w:r>
    </w:p>
    <w:p w14:paraId="00000031" w14:textId="77777777"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ENDEREÇO ELETRÔNICO: </w:t>
      </w:r>
      <w:hyperlink r:id="rId11">
        <w:r w:rsidRPr="000D6DD6">
          <w:rPr>
            <w:rFonts w:asciiTheme="minorHAnsi" w:eastAsia="Times New Roman" w:hAnsiTheme="minorHAnsi" w:cstheme="minorHAnsi"/>
            <w:color w:val="0000FF"/>
            <w:u w:val="single"/>
          </w:rPr>
          <w:t>www.comprasgovernamentais.gov.br</w:t>
        </w:r>
      </w:hyperlink>
      <w:r w:rsidRPr="000D6DD6">
        <w:rPr>
          <w:rFonts w:asciiTheme="minorHAnsi" w:eastAsia="Times New Roman" w:hAnsiTheme="minorHAnsi" w:cstheme="minorHAnsi"/>
          <w:color w:val="000000"/>
        </w:rPr>
        <w:t xml:space="preserve"> </w:t>
      </w:r>
    </w:p>
    <w:p w14:paraId="00000033" w14:textId="77777777"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Não havendo expediente ou ocorrendo qualquer fato superveniente que impeça a realização do certame na data marcada, a sessão será remarcada automaticamente e terá início somente após comunicação via sistema.</w:t>
      </w:r>
    </w:p>
    <w:p w14:paraId="00000034" w14:textId="77777777" w:rsidR="002A5AE7" w:rsidRPr="000D6DD6"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00000035"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 DO ACESSO ÀS INFORMAÇÕES DO CERTAME</w:t>
      </w:r>
    </w:p>
    <w:p w14:paraId="00000036"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2.1. O </w:t>
      </w:r>
      <w:r w:rsidRPr="000D6DD6">
        <w:rPr>
          <w:rFonts w:asciiTheme="minorHAnsi" w:eastAsia="Times New Roman" w:hAnsiTheme="minorHAnsi" w:cstheme="minorHAnsi"/>
        </w:rPr>
        <w:t>local, horário e sistemas eletrônicos para retirada de informações e prestação de esclarecimento complementares relativos à presente licitação, bem como as condições para atendimento das obrigações necessárias ao cumprimento de seu objeto estão disponíveis no preâmbulo deste instrumento.</w:t>
      </w:r>
    </w:p>
    <w:p w14:paraId="00000037" w14:textId="77777777" w:rsidR="002A5AE7" w:rsidRPr="000D6DD6" w:rsidRDefault="002A5AE7">
      <w:pPr>
        <w:spacing w:after="0" w:line="240" w:lineRule="auto"/>
        <w:jc w:val="both"/>
        <w:rPr>
          <w:rFonts w:asciiTheme="minorHAnsi" w:eastAsia="Times New Roman" w:hAnsiTheme="minorHAnsi" w:cstheme="minorHAnsi"/>
        </w:rPr>
      </w:pPr>
    </w:p>
    <w:p w14:paraId="00000038"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0D6DD6">
        <w:rPr>
          <w:rFonts w:asciiTheme="minorHAnsi" w:hAnsiTheme="minorHAnsi" w:cstheme="minorHAnsi"/>
          <w:sz w:val="22"/>
          <w:szCs w:val="22"/>
        </w:rPr>
        <w:lastRenderedPageBreak/>
        <w:t>3. DO OBJETO</w:t>
      </w:r>
    </w:p>
    <w:p w14:paraId="00000039" w14:textId="3E3529B2" w:rsidR="002A5AE7" w:rsidRPr="000D6DD6" w:rsidRDefault="009E4AE7">
      <w:pPr>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b/>
        </w:rPr>
        <w:t>3.1.</w:t>
      </w:r>
      <w:r w:rsidRPr="000D6DD6">
        <w:rPr>
          <w:rFonts w:asciiTheme="minorHAnsi" w:eastAsia="Times New Roman" w:hAnsiTheme="minorHAnsi" w:cstheme="minorHAnsi"/>
        </w:rPr>
        <w:t xml:space="preserve"> O presente Edital de Licitação tem por objeto o </w:t>
      </w:r>
      <w:r w:rsidRPr="000D6DD6">
        <w:rPr>
          <w:rFonts w:asciiTheme="minorHAnsi" w:eastAsia="Times New Roman" w:hAnsiTheme="minorHAnsi" w:cstheme="minorHAnsi"/>
          <w:iCs/>
        </w:rPr>
        <w:t>Registro de Preços para futura e eventual</w:t>
      </w:r>
      <w:r w:rsidR="00805CFD" w:rsidRPr="000D6DD6">
        <w:rPr>
          <w:rFonts w:asciiTheme="minorHAnsi" w:eastAsia="Times New Roman" w:hAnsiTheme="minorHAnsi" w:cstheme="minorHAnsi"/>
          <w:i/>
        </w:rPr>
        <w:t xml:space="preserve"> </w:t>
      </w:r>
      <w:r w:rsidR="00805CFD" w:rsidRPr="000D6DD6">
        <w:rPr>
          <w:rFonts w:asciiTheme="minorHAnsi" w:eastAsia="Times New Roman" w:hAnsiTheme="minorHAnsi" w:cstheme="minorHAnsi"/>
        </w:rPr>
        <w:t>a</w:t>
      </w:r>
      <w:r w:rsidR="00805CFD" w:rsidRPr="000D6DD6">
        <w:rPr>
          <w:rFonts w:asciiTheme="minorHAnsi" w:hAnsiTheme="minorHAnsi" w:cstheme="minorHAnsi"/>
        </w:rPr>
        <w:t xml:space="preserve">quisição de Tablets com fornecimento de internet 4g </w:t>
      </w:r>
      <w:r w:rsidR="00805CFD" w:rsidRPr="000D6DD6">
        <w:rPr>
          <w:rFonts w:asciiTheme="minorHAnsi" w:eastAsia="Times New Roman" w:hAnsiTheme="minorHAnsi" w:cstheme="minorHAnsi"/>
        </w:rPr>
        <w:t>mediante Registro de Preços, para atender as necessidades da Defensoria Pública do Estado de Mato Grosso, pelo prazo de 12 (doze) meses, podendo ser prorrogado por igual período</w:t>
      </w:r>
      <w:r w:rsidRPr="000D6DD6">
        <w:rPr>
          <w:rFonts w:asciiTheme="minorHAnsi" w:eastAsia="Times New Roman" w:hAnsiTheme="minorHAnsi" w:cstheme="minorHAnsi"/>
        </w:rPr>
        <w:t>, conforme as especificações constantes neste instrumento convocatório e seus anexos</w:t>
      </w:r>
      <w:r w:rsidRPr="000D6DD6">
        <w:rPr>
          <w:rFonts w:asciiTheme="minorHAnsi" w:eastAsia="Times New Roman" w:hAnsiTheme="minorHAnsi" w:cstheme="minorHAnsi"/>
          <w:b/>
        </w:rPr>
        <w:t>.</w:t>
      </w:r>
    </w:p>
    <w:p w14:paraId="0000003A" w14:textId="00F26D1D"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3.2. </w:t>
      </w:r>
      <w:r w:rsidRPr="000D6DD6">
        <w:rPr>
          <w:rFonts w:asciiTheme="minorHAnsi" w:eastAsia="Times New Roman" w:hAnsiTheme="minorHAnsi" w:cstheme="minorHAnsi"/>
        </w:rPr>
        <w:t xml:space="preserve">O inteiro teor do objeto licitado encontra-se disponível no </w:t>
      </w:r>
      <w:r w:rsidRPr="000D6DD6">
        <w:rPr>
          <w:rFonts w:asciiTheme="minorHAnsi" w:eastAsia="Times New Roman" w:hAnsiTheme="minorHAnsi" w:cstheme="minorHAnsi"/>
          <w:iCs/>
        </w:rPr>
        <w:t>Termo de Referência</w:t>
      </w:r>
      <w:r w:rsidRPr="000D6DD6">
        <w:rPr>
          <w:rFonts w:asciiTheme="minorHAnsi" w:eastAsia="Times New Roman" w:hAnsiTheme="minorHAnsi" w:cstheme="minorHAnsi"/>
        </w:rPr>
        <w:t>, anexo ao presente Edital.</w:t>
      </w:r>
    </w:p>
    <w:p w14:paraId="0000003B" w14:textId="77777777" w:rsidR="002A5AE7" w:rsidRPr="000D6DD6" w:rsidRDefault="00FA07EF">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
          <w:id w:val="-157159114"/>
        </w:sdtPr>
        <w:sdtEndPr/>
        <w:sdtContent/>
      </w:sdt>
      <w:r w:rsidR="009E4AE7" w:rsidRPr="000D6DD6">
        <w:rPr>
          <w:rFonts w:asciiTheme="minorHAnsi" w:eastAsia="Times New Roman" w:hAnsiTheme="minorHAnsi" w:cstheme="minorHAnsi"/>
          <w:b/>
        </w:rPr>
        <w:t>3.3.</w:t>
      </w:r>
      <w:r w:rsidR="009E4AE7" w:rsidRPr="000D6DD6">
        <w:rPr>
          <w:rFonts w:asciiTheme="minorHAnsi" w:eastAsia="Times New Roman" w:hAnsiTheme="minorHAnsi" w:cstheme="minorHAnsi"/>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D" w14:textId="77777777" w:rsidR="002A5AE7" w:rsidRPr="000D6DD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0000003E"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4. DA EQUIVALÊNCIA EM CONTRATAÇÕES INTERNACIONAIS</w:t>
      </w:r>
    </w:p>
    <w:p w14:paraId="0000003F" w14:textId="77777777" w:rsidR="002A5AE7" w:rsidRPr="000D6DD6" w:rsidRDefault="009E4AE7">
      <w:pPr>
        <w:tabs>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4.1.</w:t>
      </w:r>
      <w:r w:rsidRPr="000D6DD6">
        <w:rPr>
          <w:rFonts w:asciiTheme="minorHAnsi" w:eastAsia="Times New Roman" w:hAnsiTheme="minorHAnsi" w:cstheme="minorHAnsi"/>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0D6DD6" w:rsidRDefault="002A5AE7">
      <w:pPr>
        <w:tabs>
          <w:tab w:val="left" w:pos="426"/>
        </w:tabs>
        <w:spacing w:after="0" w:line="240" w:lineRule="auto"/>
        <w:jc w:val="both"/>
        <w:rPr>
          <w:rFonts w:asciiTheme="minorHAnsi" w:eastAsia="Times New Roman" w:hAnsiTheme="minorHAnsi" w:cstheme="minorHAnsi"/>
          <w:b/>
          <w:color w:val="000000"/>
        </w:rPr>
      </w:pPr>
    </w:p>
    <w:p w14:paraId="00000042"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5. DA RESERVA DE COTA LEGAL</w:t>
      </w:r>
    </w:p>
    <w:p w14:paraId="0000004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5.1</w:t>
      </w:r>
      <w:r w:rsidRPr="000D6DD6">
        <w:rPr>
          <w:rFonts w:asciiTheme="minorHAnsi" w:eastAsia="Times New Roman" w:hAnsiTheme="minorHAnsi" w:cstheme="minorHAnsi"/>
        </w:rPr>
        <w:t xml:space="preserve">.  Este edital </w:t>
      </w:r>
      <w:r w:rsidRPr="000D6DD6">
        <w:rPr>
          <w:rFonts w:asciiTheme="minorHAnsi" w:eastAsia="Times New Roman" w:hAnsiTheme="minorHAnsi" w:cstheme="minorHAnsi"/>
          <w:b/>
          <w:u w:val="single"/>
        </w:rPr>
        <w:t>prevê</w:t>
      </w:r>
      <w:r w:rsidRPr="000D6DD6">
        <w:rPr>
          <w:rFonts w:asciiTheme="minorHAnsi" w:eastAsia="Times New Roman" w:hAnsiTheme="minorHAnsi" w:cstheme="minorHAnsi"/>
        </w:rPr>
        <w:t xml:space="preserve"> a reserva de cota legal no percentual de até 25% (vinte e cinco por cento) do objeto para a contratação de microempresas, empresas de pequeno porte e microempreendedores individuais nas licitações para aquisição de bens de natureza divisível, nos moldes do Termo de Referência, anexo deste Edital.</w:t>
      </w:r>
    </w:p>
    <w:p w14:paraId="0000004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5.1.1.</w:t>
      </w:r>
      <w:r w:rsidRPr="000D6DD6">
        <w:rPr>
          <w:rFonts w:asciiTheme="minorHAnsi" w:eastAsia="Times New Roman" w:hAnsiTheme="minorHAnsi" w:cstheme="minorHAnsi"/>
        </w:rPr>
        <w:t xml:space="preserve"> No caso do item anterior, deverá ser observado, no que couber, as disposições da Lei Complementar Estadual n. 605/2018.</w:t>
      </w:r>
    </w:p>
    <w:p w14:paraId="00000045"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5.2.</w:t>
      </w:r>
      <w:r w:rsidRPr="000D6DD6">
        <w:rPr>
          <w:rFonts w:asciiTheme="minorHAnsi" w:eastAsia="Times New Roman" w:hAnsiTheme="minorHAnsi" w:cstheme="minorHAnsi"/>
        </w:rPr>
        <w:t xml:space="preserve"> Não havendo vencedor para a cota reservada a microempresas, empresas de pequeno porte e microempreendedores individuais, esta poderá ser adjudicada ao vencedor da cota principal ou, diante de sua recusa, aos licitantes remanescentes, desde que pratiquem o preço do primeiro colocado.</w:t>
      </w:r>
    </w:p>
    <w:p w14:paraId="00000046" w14:textId="77777777" w:rsidR="002A5AE7" w:rsidRPr="000D6DD6" w:rsidRDefault="002A5AE7">
      <w:pPr>
        <w:spacing w:after="0" w:line="240" w:lineRule="auto"/>
        <w:jc w:val="both"/>
        <w:rPr>
          <w:rFonts w:asciiTheme="minorHAnsi" w:eastAsia="Times New Roman" w:hAnsiTheme="minorHAnsi" w:cstheme="minorHAnsi"/>
          <w:color w:val="FF0000"/>
        </w:rPr>
      </w:pPr>
    </w:p>
    <w:p w14:paraId="0000004B"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2" w:name="_Hlk145665529"/>
      <w:r w:rsidRPr="000D6DD6">
        <w:rPr>
          <w:rFonts w:asciiTheme="minorHAnsi" w:hAnsiTheme="minorHAnsi" w:cstheme="minorHAnsi"/>
          <w:sz w:val="22"/>
          <w:szCs w:val="22"/>
        </w:rPr>
        <w:t>6. DO CRITÉRIO DE JULGAMENTO</w:t>
      </w:r>
    </w:p>
    <w:bookmarkEnd w:id="2"/>
    <w:p w14:paraId="0000004C" w14:textId="6E6896A3" w:rsidR="002A5AE7" w:rsidRPr="000D6DD6" w:rsidRDefault="009E4AE7">
      <w:pPr>
        <w:spacing w:after="0" w:line="240" w:lineRule="auto"/>
        <w:jc w:val="both"/>
        <w:rPr>
          <w:rFonts w:asciiTheme="minorHAnsi" w:eastAsia="Times New Roman" w:hAnsiTheme="minorHAnsi" w:cstheme="minorHAnsi"/>
          <w:i/>
        </w:rPr>
      </w:pPr>
      <w:r w:rsidRPr="000D6DD6">
        <w:rPr>
          <w:rFonts w:asciiTheme="minorHAnsi" w:eastAsia="Times New Roman" w:hAnsiTheme="minorHAnsi" w:cstheme="minorHAnsi"/>
          <w:b/>
        </w:rPr>
        <w:t xml:space="preserve">6.1. </w:t>
      </w:r>
      <w:r w:rsidRPr="000D6DD6">
        <w:rPr>
          <w:rFonts w:asciiTheme="minorHAnsi" w:eastAsia="Times New Roman" w:hAnsiTheme="minorHAnsi" w:cstheme="minorHAnsi"/>
        </w:rPr>
        <w:t xml:space="preserve">O critério de julgamento da licitação será </w:t>
      </w:r>
      <w:r w:rsidRPr="000D6DD6">
        <w:rPr>
          <w:rFonts w:asciiTheme="minorHAnsi" w:eastAsia="Times New Roman" w:hAnsiTheme="minorHAnsi" w:cstheme="minorHAnsi"/>
          <w:iCs/>
        </w:rPr>
        <w:t>Menor Preço</w:t>
      </w:r>
      <w:r w:rsidR="00805CFD" w:rsidRPr="000D6DD6">
        <w:rPr>
          <w:rFonts w:asciiTheme="minorHAnsi" w:eastAsia="Times New Roman" w:hAnsiTheme="minorHAnsi" w:cstheme="minorHAnsi"/>
          <w:iCs/>
        </w:rPr>
        <w:t>.</w:t>
      </w:r>
    </w:p>
    <w:p w14:paraId="0000004D" w14:textId="568E72D1"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6.1.1. </w:t>
      </w:r>
      <w:r w:rsidRPr="000D6DD6">
        <w:rPr>
          <w:rFonts w:asciiTheme="minorHAnsi" w:eastAsia="Times New Roman" w:hAnsiTheme="minorHAnsi" w:cstheme="minorHAnsi"/>
        </w:rPr>
        <w:t>A licitação será dividida em ITEM, conforme tabela constante do Termo de Referência, facultando-se ao licitante a participação em quantos itens forem de seu interesse, devendo oferecer proposta para todos os itens que o compõem.</w:t>
      </w:r>
    </w:p>
    <w:p w14:paraId="0000004E" w14:textId="0D6307EB"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6.1.2. </w:t>
      </w:r>
      <w:r w:rsidRPr="000D6DD6">
        <w:rPr>
          <w:rFonts w:asciiTheme="minorHAnsi" w:eastAsia="Times New Roman" w:hAnsiTheme="minorHAnsi" w:cstheme="minorHAnsi"/>
        </w:rPr>
        <w:t>Em caso de discordância existente entre as especificações deste objeto descritas no Comprasnet e as especificações constantes deste Edital, prevalecerão as últimas.</w:t>
      </w:r>
    </w:p>
    <w:p w14:paraId="00000050" w14:textId="77777777" w:rsidR="002A5AE7" w:rsidRPr="000D6DD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00000051"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bookmarkStart w:id="3" w:name="_Hlk145666000"/>
      <w:r w:rsidRPr="000D6DD6">
        <w:rPr>
          <w:rFonts w:asciiTheme="minorHAnsi" w:hAnsiTheme="minorHAnsi" w:cstheme="minorHAnsi"/>
          <w:sz w:val="22"/>
          <w:szCs w:val="22"/>
        </w:rPr>
        <w:t xml:space="preserve">7. DO </w:t>
      </w:r>
      <w:sdt>
        <w:sdtPr>
          <w:rPr>
            <w:rFonts w:asciiTheme="minorHAnsi" w:hAnsiTheme="minorHAnsi" w:cstheme="minorHAnsi"/>
          </w:rPr>
          <w:tag w:val="goog_rdk_2"/>
          <w:id w:val="54216197"/>
        </w:sdtPr>
        <w:sdtEndPr/>
        <w:sdtContent/>
      </w:sdt>
      <w:r w:rsidRPr="000D6DD6">
        <w:rPr>
          <w:rFonts w:asciiTheme="minorHAnsi" w:hAnsiTheme="minorHAnsi" w:cstheme="minorHAnsi"/>
          <w:sz w:val="22"/>
          <w:szCs w:val="22"/>
        </w:rPr>
        <w:t xml:space="preserve">CADASTRAMENTO NO SICAF E DAS CONDIÇÕES DE PARTICIPAÇÃO </w:t>
      </w:r>
    </w:p>
    <w:bookmarkEnd w:id="3"/>
    <w:p w14:paraId="00000052" w14:textId="77777777"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7.1. Do Cadastramento no </w:t>
      </w:r>
      <w:sdt>
        <w:sdtPr>
          <w:rPr>
            <w:rFonts w:asciiTheme="minorHAnsi" w:hAnsiTheme="minorHAnsi" w:cstheme="minorHAnsi"/>
          </w:rPr>
          <w:tag w:val="goog_rdk_3"/>
          <w:id w:val="1104845328"/>
        </w:sdtPr>
        <w:sdtEndPr/>
        <w:sdtContent/>
      </w:sdt>
      <w:r w:rsidRPr="000D6DD6">
        <w:rPr>
          <w:rFonts w:asciiTheme="minorHAnsi" w:eastAsia="Times New Roman" w:hAnsiTheme="minorHAnsi" w:cstheme="minorHAnsi"/>
          <w:b/>
          <w:color w:val="000000"/>
        </w:rPr>
        <w:t>SICAF e Portal de Compras no Governo Federal:</w:t>
      </w:r>
    </w:p>
    <w:p w14:paraId="00000053" w14:textId="77777777"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7.1.1.</w:t>
      </w:r>
      <w:r w:rsidRPr="000D6DD6">
        <w:rPr>
          <w:rFonts w:asciiTheme="minorHAnsi" w:eastAsia="Times New Roman" w:hAnsiTheme="minorHAnsi" w:cstheme="minorHAnsi"/>
          <w:color w:val="000000"/>
        </w:rPr>
        <w:t xml:space="preserve"> Poderão participar deste Pregão os interessados que estiverem previamente no Sistema de Cadastramento Unificado de Fornecedores - SICAF e no Sistema de Compras do Governo Federal (www.gov.br/compras), por meio de Certificado Digital conferido pela Infraestrutura de Chaves Públicas Brasileira – ICP – Brasil.</w:t>
      </w:r>
    </w:p>
    <w:p w14:paraId="00000054" w14:textId="77777777" w:rsidR="002A5AE7" w:rsidRPr="000D6DD6" w:rsidRDefault="009E4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7.1.1.1.</w:t>
      </w:r>
      <w:r w:rsidRPr="000D6DD6">
        <w:rPr>
          <w:rFonts w:asciiTheme="minorHAnsi" w:eastAsia="Times New Roman" w:hAnsiTheme="minorHAnsi" w:cstheme="minorHAnsi"/>
          <w:color w:val="000000"/>
        </w:rPr>
        <w:t xml:space="preserve"> Os interessados deverão atender às condições exigidas no cadastramento no Sicaf, sendo o Credenciamento, o nível básico do registro cadastral, que permite a participação dos interessados na modalidade licitatória Pregão, em sua forma eletrônica.</w:t>
      </w:r>
    </w:p>
    <w:p w14:paraId="00000055" w14:textId="0247D2C8" w:rsidR="002A5AE7" w:rsidRPr="000D6DD6" w:rsidRDefault="009E4AE7">
      <w:pP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7.1.2</w:t>
      </w:r>
      <w:r w:rsidRPr="000D6DD6">
        <w:rPr>
          <w:rFonts w:asciiTheme="minorHAnsi" w:eastAsia="Times New Roman" w:hAnsiTheme="minorHAnsi" w:cstheme="minorHAnsi"/>
          <w:color w:val="000000"/>
        </w:rPr>
        <w:t>. O cadastro junto ao provedor do sistema implica a responsabilidade do licitante ou de seu representante legal e a presunção de sua capacidade técnica para realização das transações inerentes a este Pregão.</w:t>
      </w:r>
    </w:p>
    <w:p w14:paraId="00000056" w14:textId="77777777" w:rsidR="002A5AE7" w:rsidRPr="000D6DD6" w:rsidRDefault="002A5AE7">
      <w:pPr>
        <w:tabs>
          <w:tab w:val="left" w:pos="426"/>
        </w:tabs>
        <w:spacing w:after="0" w:line="240" w:lineRule="auto"/>
        <w:jc w:val="both"/>
        <w:rPr>
          <w:rFonts w:asciiTheme="minorHAnsi" w:eastAsia="Times New Roman" w:hAnsiTheme="minorHAnsi" w:cstheme="minorHAnsi"/>
          <w:color w:val="00B0F0"/>
        </w:rPr>
      </w:pPr>
    </w:p>
    <w:p w14:paraId="00000057" w14:textId="77777777" w:rsidR="002A5AE7" w:rsidRPr="000D6DD6" w:rsidRDefault="009E4AE7">
      <w:pPr>
        <w:tabs>
          <w:tab w:val="left" w:pos="426"/>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7.2. Das condições de participação no certame</w:t>
      </w:r>
    </w:p>
    <w:p w14:paraId="00000058" w14:textId="77777777" w:rsidR="002A5AE7" w:rsidRPr="000D6DD6" w:rsidRDefault="009E4AE7">
      <w:pPr>
        <w:tabs>
          <w:tab w:val="left" w:pos="426"/>
        </w:tabs>
        <w:spacing w:after="0" w:line="240" w:lineRule="auto"/>
        <w:jc w:val="both"/>
        <w:rPr>
          <w:rFonts w:asciiTheme="minorHAnsi" w:eastAsia="Times New Roman" w:hAnsiTheme="minorHAnsi" w:cstheme="minorHAnsi"/>
          <w:color w:val="00B0F0"/>
        </w:rPr>
      </w:pPr>
      <w:r w:rsidRPr="000D6DD6">
        <w:rPr>
          <w:rFonts w:asciiTheme="minorHAnsi" w:eastAsia="Times New Roman" w:hAnsiTheme="minorHAnsi" w:cstheme="minorHAnsi"/>
          <w:b/>
          <w:color w:val="000000"/>
        </w:rPr>
        <w:t>7.2.1</w:t>
      </w:r>
      <w:r w:rsidRPr="000D6DD6">
        <w:rPr>
          <w:rFonts w:asciiTheme="minorHAnsi" w:eastAsia="Times New Roman" w:hAnsiTheme="minorHAnsi" w:cstheme="minorHAnsi"/>
          <w:color w:val="000000"/>
        </w:rPr>
        <w:t xml:space="preserve">. Poderão participar deste Pregão interessados cujo ramo de atividade seja compatível com o objeto desta licitação, e que estejam regularmente cadastrados no Sicaf, conforme disposto no art. 9º da Instrução Normativa nº 3, publicada pela Secretaria de Gestão do Ministério da Economia- </w:t>
      </w:r>
      <w:sdt>
        <w:sdtPr>
          <w:rPr>
            <w:rFonts w:asciiTheme="minorHAnsi" w:hAnsiTheme="minorHAnsi" w:cstheme="minorHAnsi"/>
          </w:rPr>
          <w:tag w:val="goog_rdk_4"/>
          <w:id w:val="-1173790135"/>
        </w:sdtPr>
        <w:sdtEndPr/>
        <w:sdtContent/>
      </w:sdt>
      <w:r w:rsidRPr="000D6DD6">
        <w:rPr>
          <w:rFonts w:asciiTheme="minorHAnsi" w:eastAsia="Times New Roman" w:hAnsiTheme="minorHAnsi" w:cstheme="minorHAnsi"/>
          <w:color w:val="000000"/>
        </w:rPr>
        <w:t>SEGES/ME, em 26 de abril de 2018.</w:t>
      </w:r>
      <w:r w:rsidRPr="000D6DD6">
        <w:rPr>
          <w:rFonts w:asciiTheme="minorHAnsi" w:eastAsia="Times New Roman" w:hAnsiTheme="minorHAnsi" w:cstheme="minorHAnsi"/>
          <w:color w:val="00B0F0"/>
        </w:rPr>
        <w:t xml:space="preserve"> </w:t>
      </w:r>
    </w:p>
    <w:p w14:paraId="00000059" w14:textId="77777777" w:rsidR="002A5AE7" w:rsidRPr="000D6DD6" w:rsidRDefault="009E4AE7">
      <w:pPr>
        <w:tabs>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lastRenderedPageBreak/>
        <w:t>7.2.2.</w:t>
      </w:r>
      <w:r w:rsidRPr="000D6DD6">
        <w:rPr>
          <w:rFonts w:asciiTheme="minorHAnsi" w:eastAsia="Times New Roman" w:hAnsiTheme="minorHAnsi" w:cstheme="minorHAnsi"/>
          <w:color w:val="000000"/>
        </w:rPr>
        <w:t xml:space="preserve"> Os licitantes deverão utilizar o certificado digital para acesso ao Sistema.</w:t>
      </w:r>
    </w:p>
    <w:p w14:paraId="0000005B" w14:textId="1B7EB241" w:rsidR="002A5AE7" w:rsidRPr="000D6DD6" w:rsidRDefault="009E4AE7">
      <w:pPr>
        <w:tabs>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7.2.</w:t>
      </w:r>
      <w:r w:rsidR="00805CFD" w:rsidRPr="000D6DD6">
        <w:rPr>
          <w:rFonts w:asciiTheme="minorHAnsi" w:eastAsia="Times New Roman" w:hAnsiTheme="minorHAnsi" w:cstheme="minorHAnsi"/>
          <w:b/>
          <w:color w:val="000000"/>
        </w:rPr>
        <w:t>3</w:t>
      </w:r>
      <w:r w:rsidRPr="000D6DD6">
        <w:rPr>
          <w:rFonts w:asciiTheme="minorHAnsi" w:eastAsia="Times New Roman" w:hAnsiTheme="minorHAnsi" w:cstheme="minorHAnsi"/>
          <w:b/>
          <w:color w:val="000000"/>
        </w:rPr>
        <w:t>.</w:t>
      </w:r>
      <w:r w:rsidRPr="000D6DD6">
        <w:rPr>
          <w:rFonts w:asciiTheme="minorHAnsi" w:eastAsia="Times New Roman" w:hAnsiTheme="minorHAnsi" w:cstheme="minorHAnsi"/>
          <w:color w:val="000000"/>
        </w:rPr>
        <w:t xml:space="preserve"> Será concedido tratamento favorecido para as microempresas e empresas de pequeno porte, para as </w:t>
      </w:r>
      <w:r w:rsidRPr="000D6DD6">
        <w:rPr>
          <w:rFonts w:asciiTheme="minorHAnsi" w:eastAsia="Times New Roman" w:hAnsiTheme="minorHAnsi" w:cstheme="minorHAnsi"/>
        </w:rPr>
        <w:t>sociedades cooperativas mencionadas no artigo 34 da Lei nº 11.488, de 2007, para o agricultor familiar, o produtor rural pessoa física e para o microempreendedor individual - MEI, nos limites previstos da Lei Complementar nº 123, de 2006.</w:t>
      </w:r>
    </w:p>
    <w:p w14:paraId="0000005C" w14:textId="38EBE479" w:rsidR="002A5AE7" w:rsidRPr="000D6DD6" w:rsidRDefault="009E4AE7">
      <w:pPr>
        <w:tabs>
          <w:tab w:val="left" w:pos="426"/>
          <w:tab w:val="left" w:pos="709"/>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Como condição para participação no Pregão, a licitante assinalará “sim” ou “não” em campo próprio do sistema eletrônico, relativo às seguintes declarações: </w:t>
      </w:r>
    </w:p>
    <w:p w14:paraId="0000005D" w14:textId="495D1580" w:rsidR="002A5AE7" w:rsidRPr="000D6DD6" w:rsidRDefault="009E4AE7">
      <w:pPr>
        <w:tabs>
          <w:tab w:val="left" w:pos="426"/>
          <w:tab w:val="left" w:pos="567"/>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.1.</w:t>
      </w:r>
      <w:r w:rsidRPr="000D6DD6">
        <w:rPr>
          <w:rFonts w:asciiTheme="minorHAnsi" w:eastAsia="Times New Roman" w:hAnsiTheme="minorHAnsi" w:cstheme="minorHAnsi"/>
        </w:rPr>
        <w:t xml:space="preserve"> Que cumpre os requisitos estabelecidos no artigo 3° da Lei Complementar nº 123, de 2006, estando apta a usufruir do tratamento favorecido estabelecido em seus arts. 42 a 49; </w:t>
      </w:r>
    </w:p>
    <w:p w14:paraId="0000005E" w14:textId="351B996D" w:rsidR="002A5AE7" w:rsidRPr="000D6DD6"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.2</w:t>
      </w:r>
      <w:r w:rsidRPr="000D6DD6">
        <w:rPr>
          <w:rFonts w:asciiTheme="minorHAnsi" w:eastAsia="Times New Roman" w:hAnsiTheme="minorHAnsi" w:cstheme="minorHAnsi"/>
        </w:rPr>
        <w:t>. Nos itens exclusivos para participação de microempresas e empresas de pequeno porte, a assinalação do campo “não” impedirá o prosseguimento no certame;</w:t>
      </w:r>
    </w:p>
    <w:p w14:paraId="0000005F" w14:textId="7F441D0B" w:rsidR="002A5AE7" w:rsidRPr="000D6DD6" w:rsidRDefault="009E4AE7">
      <w:pPr>
        <w:tabs>
          <w:tab w:val="left" w:pos="426"/>
          <w:tab w:val="left" w:pos="709"/>
          <w:tab w:val="left" w:pos="851"/>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.3.</w:t>
      </w:r>
      <w:r w:rsidRPr="000D6DD6">
        <w:rPr>
          <w:rFonts w:asciiTheme="minorHAnsi" w:eastAsia="Times New Roman" w:hAnsiTheme="minorHAnsi" w:cstheme="minorHAnsi"/>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0000060" w14:textId="739B5888" w:rsidR="002A5AE7" w:rsidRPr="000D6DD6" w:rsidRDefault="009E4AE7">
      <w:pPr>
        <w:tabs>
          <w:tab w:val="left" w:pos="142"/>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.4.</w:t>
      </w:r>
      <w:r w:rsidRPr="000D6DD6">
        <w:rPr>
          <w:rFonts w:asciiTheme="minorHAnsi" w:eastAsia="Times New Roman" w:hAnsiTheme="minorHAnsi" w:cstheme="minorHAnsi"/>
        </w:rPr>
        <w:t xml:space="preserve"> Que está ciente e concorda com as condições contidas no Edital e seus anexos;</w:t>
      </w:r>
    </w:p>
    <w:p w14:paraId="00000061" w14:textId="06BA5183" w:rsidR="002A5AE7" w:rsidRPr="000D6DD6" w:rsidRDefault="009E4AE7">
      <w:pPr>
        <w:tabs>
          <w:tab w:val="left" w:pos="142"/>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.5.</w:t>
      </w:r>
      <w:r w:rsidRPr="000D6DD6">
        <w:rPr>
          <w:rFonts w:asciiTheme="minorHAnsi" w:eastAsia="Times New Roman" w:hAnsiTheme="minorHAnsi" w:cstheme="minorHAnsi"/>
        </w:rPr>
        <w:t xml:space="preserve"> Que cumpre os requisitos para a habilitação e qualificação definidos no Edital e que a proposta apresentada está em conformidade com as exigências editalícias;</w:t>
      </w:r>
    </w:p>
    <w:p w14:paraId="00000062" w14:textId="04EAD5BA" w:rsidR="002A5AE7" w:rsidRPr="000D6DD6" w:rsidRDefault="009E4AE7">
      <w:pPr>
        <w:tabs>
          <w:tab w:val="left" w:pos="142"/>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.6.</w:t>
      </w:r>
      <w:r w:rsidRPr="000D6DD6">
        <w:rPr>
          <w:rFonts w:asciiTheme="minorHAnsi" w:eastAsia="Times New Roman" w:hAnsiTheme="minorHAnsi" w:cstheme="minorHAnsi"/>
        </w:rPr>
        <w:t xml:space="preserve"> Que inexistem fatos impeditivos para sua habilitação no certame, ciente da obrigatoriedade de declarar ocorrências posteriores; </w:t>
      </w:r>
    </w:p>
    <w:p w14:paraId="00000063" w14:textId="241DEF18" w:rsidR="002A5AE7" w:rsidRPr="000D6DD6"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.7.</w:t>
      </w:r>
      <w:r w:rsidRPr="000D6DD6">
        <w:rPr>
          <w:rFonts w:asciiTheme="minorHAnsi" w:eastAsia="Times New Roman" w:hAnsiTheme="minorHAnsi" w:cstheme="minorHAnsi"/>
        </w:rPr>
        <w:t xml:space="preserve"> Que não emprega menor de 18 anos em trabalho noturno, perigoso ou insalubre e não emprega menor de 16 anos, salvo menor, a partir de 14 anos, na condição de aprendiz, nos termos do artigo 7°, XXXIII, da Constituição; </w:t>
      </w:r>
    </w:p>
    <w:p w14:paraId="00000064" w14:textId="260CBB5B" w:rsidR="002A5AE7" w:rsidRPr="000D6DD6"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.8.</w:t>
      </w:r>
      <w:r w:rsidRPr="000D6DD6">
        <w:rPr>
          <w:rFonts w:asciiTheme="minorHAnsi" w:eastAsia="Times New Roman" w:hAnsiTheme="minorHAnsi" w:cstheme="minorHAnsi"/>
        </w:rPr>
        <w:t xml:space="preserve"> Que não possui, em sua cadeia produtiva, empregados executando trabalho degradante ou forçado, observando o disposto nos incisos III e IV do art. 1º e no inciso III do art. 5º da Constituição Federal;</w:t>
      </w:r>
    </w:p>
    <w:p w14:paraId="00000065" w14:textId="2CB74E91" w:rsidR="002A5AE7" w:rsidRPr="000D6DD6" w:rsidRDefault="009E4AE7">
      <w:pPr>
        <w:tabs>
          <w:tab w:val="left" w:pos="142"/>
          <w:tab w:val="left" w:pos="709"/>
          <w:tab w:val="left" w:pos="144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.9</w:t>
      </w:r>
      <w:r w:rsidRPr="000D6DD6">
        <w:rPr>
          <w:rFonts w:asciiTheme="minorHAnsi" w:eastAsia="Times New Roman" w:hAnsiTheme="minorHAnsi" w:cstheme="minorHAnsi"/>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Federal nº 8.213, de 24 de julho de 1991.</w:t>
      </w:r>
    </w:p>
    <w:p w14:paraId="00000066" w14:textId="7148B663" w:rsidR="002A5AE7" w:rsidRPr="000D6DD6" w:rsidRDefault="009E4AE7">
      <w:pPr>
        <w:tabs>
          <w:tab w:val="left" w:pos="142"/>
          <w:tab w:val="left" w:pos="709"/>
          <w:tab w:val="left" w:pos="1440"/>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4</w:t>
      </w:r>
      <w:r w:rsidRPr="000D6DD6">
        <w:rPr>
          <w:rFonts w:asciiTheme="minorHAnsi" w:eastAsia="Times New Roman" w:hAnsiTheme="minorHAnsi" w:cstheme="minorHAnsi"/>
          <w:b/>
        </w:rPr>
        <w:t>.11.</w:t>
      </w:r>
      <w:r w:rsidRPr="000D6DD6">
        <w:rPr>
          <w:rFonts w:asciiTheme="minorHAnsi" w:eastAsia="Times New Roman" w:hAnsiTheme="minorHAnsi" w:cstheme="minorHAnsi"/>
        </w:rPr>
        <w:t xml:space="preserve"> Que a proposta a ser apresentada cumpre os requisitos do Decreto Federal n. 7.174, de 2010, estando apto a usufruir dos critérios de preferência a serem aplicáveis na aquisição de bens e serviços de informática</w:t>
      </w:r>
      <w:r w:rsidRPr="000D6DD6">
        <w:rPr>
          <w:rFonts w:asciiTheme="minorHAnsi" w:eastAsia="Times New Roman" w:hAnsiTheme="minorHAnsi" w:cstheme="minorHAnsi"/>
          <w:b/>
        </w:rPr>
        <w:t xml:space="preserve">. </w:t>
      </w:r>
    </w:p>
    <w:p w14:paraId="00000067" w14:textId="0029AA38" w:rsidR="002A5AE7" w:rsidRPr="000D6DD6" w:rsidRDefault="009E4AE7">
      <w:pPr>
        <w:tabs>
          <w:tab w:val="left" w:pos="426"/>
          <w:tab w:val="left" w:pos="709"/>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5</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A declaração falsa relativa ao cumprimento de qualquer condição sujeitará o licitante às sanções previstas em lei, com multa pecuniária de 03% (três por cento) sobre o valor do certame.</w:t>
      </w:r>
    </w:p>
    <w:p w14:paraId="00000068" w14:textId="49C91DDF" w:rsidR="002A5AE7" w:rsidRPr="000D6DD6" w:rsidRDefault="009E4AE7">
      <w:pPr>
        <w:tabs>
          <w:tab w:val="left" w:pos="426"/>
          <w:tab w:val="left" w:pos="709"/>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6</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75" w14:textId="1C72FAF7" w:rsidR="002A5AE7" w:rsidRPr="000D6DD6" w:rsidRDefault="009E4AE7" w:rsidP="00805CFD">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7.2.</w:t>
      </w:r>
      <w:r w:rsidR="00805CFD" w:rsidRPr="000D6DD6">
        <w:rPr>
          <w:rFonts w:asciiTheme="minorHAnsi" w:eastAsia="Times New Roman" w:hAnsiTheme="minorHAnsi" w:cstheme="minorHAnsi"/>
          <w:b/>
        </w:rPr>
        <w:t>7</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A não observância do disposto no item anterior poderá ensejar desclassificação no momento da habilitação.</w:t>
      </w:r>
    </w:p>
    <w:p w14:paraId="00000076" w14:textId="77777777" w:rsidR="002A5AE7" w:rsidRPr="000D6DD6" w:rsidRDefault="009E4AE7">
      <w:pPr>
        <w:tabs>
          <w:tab w:val="left" w:pos="426"/>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7.3.</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 xml:space="preserve">Não poderão participar desta licitação os interessados:  </w:t>
      </w:r>
    </w:p>
    <w:p w14:paraId="00000077" w14:textId="77777777" w:rsidR="002A5AE7" w:rsidRPr="000D6DD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4" w:name="_heading=h.30j0zll" w:colFirst="0" w:colLast="0"/>
      <w:bookmarkEnd w:id="4"/>
      <w:r w:rsidRPr="000D6DD6">
        <w:rPr>
          <w:rFonts w:asciiTheme="minorHAnsi" w:eastAsia="Times New Roman" w:hAnsiTheme="minorHAnsi" w:cstheme="minorHAnsi"/>
          <w:color w:val="000000"/>
        </w:rPr>
        <w:t>Aquele que não atenda às condições deste Edital e seu(s) anexo(s);</w:t>
      </w:r>
    </w:p>
    <w:p w14:paraId="00000078" w14:textId="77777777" w:rsidR="002A5AE7" w:rsidRPr="000D6DD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5" w:name="_heading=h.1fob9te" w:colFirst="0" w:colLast="0"/>
      <w:bookmarkEnd w:id="5"/>
      <w:r w:rsidRPr="000D6DD6">
        <w:rPr>
          <w:rFonts w:asciiTheme="minorHAnsi" w:eastAsia="Times New Roman" w:hAnsiTheme="minorHAnsi" w:cstheme="minorHAnsi"/>
          <w:color w:val="000000"/>
        </w:rPr>
        <w:t>Autor do anteprojeto, do projeto básico ou do projeto executivo, pessoa física ou jurídica, quando a licitação versar sobre serviços ou fornecimento de bens a ele relacionados;</w:t>
      </w:r>
    </w:p>
    <w:p w14:paraId="00000079" w14:textId="77777777" w:rsidR="002A5AE7" w:rsidRPr="000D6DD6"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heme="minorHAnsi" w:eastAsia="Times New Roman" w:hAnsiTheme="minorHAnsi" w:cstheme="minorHAnsi"/>
          <w:color w:val="000000"/>
        </w:rPr>
      </w:pPr>
      <w:bookmarkStart w:id="6" w:name="_heading=h.3znysh7" w:colFirst="0" w:colLast="0"/>
      <w:bookmarkEnd w:id="6"/>
      <w:r w:rsidRPr="000D6DD6">
        <w:rPr>
          <w:rFonts w:asciiTheme="minorHAnsi" w:eastAsia="Times New Roman" w:hAnsiTheme="minorHAnsi" w:cstheme="minorHAnsi"/>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000007A"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7" w:name="_heading=h.2et92p0" w:colFirst="0" w:colLast="0"/>
      <w:bookmarkEnd w:id="7"/>
      <w:r w:rsidRPr="000D6DD6">
        <w:rPr>
          <w:rFonts w:asciiTheme="minorHAnsi" w:eastAsia="Times New Roman" w:hAnsiTheme="minorHAnsi" w:cstheme="minorHAnsi"/>
          <w:color w:val="000000"/>
        </w:rPr>
        <w:t>Pessoa física ou jurídica que se encontre, ao tempo da licitação, impossibilitada de participar da licitação em decorrência de sanção que lhe foi imposta;</w:t>
      </w:r>
    </w:p>
    <w:p w14:paraId="0000007B"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7C"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8" w:name="_heading=h.tyjcwt" w:colFirst="0" w:colLast="0"/>
      <w:bookmarkEnd w:id="8"/>
      <w:r w:rsidRPr="000D6DD6">
        <w:rPr>
          <w:rFonts w:asciiTheme="minorHAnsi" w:eastAsia="Times New Roman" w:hAnsiTheme="minorHAnsi" w:cstheme="minorHAnsi"/>
          <w:color w:val="000000"/>
        </w:rPr>
        <w:lastRenderedPageBreak/>
        <w:t>Empresas controladoras, controladas ou coligadas, nos termos da Lei Federal nº 6.404/76, concorrendo entre si;</w:t>
      </w:r>
    </w:p>
    <w:p w14:paraId="0000007D"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7E"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bookmarkStart w:id="9" w:name="_heading=h.3dy6vkm" w:colFirst="0" w:colLast="0"/>
      <w:bookmarkEnd w:id="9"/>
      <w:r w:rsidRPr="000D6DD6">
        <w:rPr>
          <w:rFonts w:asciiTheme="minorHAnsi" w:eastAsia="Times New Roman" w:hAnsiTheme="minorHAnsi" w:cstheme="minorHAnsi"/>
          <w:color w:val="000000"/>
        </w:rPr>
        <w:t>Agente público do órgão ou entidade licitante;</w:t>
      </w:r>
    </w:p>
    <w:p w14:paraId="00000080" w14:textId="77777777" w:rsidR="002A5AE7" w:rsidRPr="000D6DD6" w:rsidRDefault="009E4AE7">
      <w:pPr>
        <w:numPr>
          <w:ilvl w:val="2"/>
          <w:numId w:val="7"/>
        </w:numPr>
        <w:tabs>
          <w:tab w:val="left" w:pos="284"/>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Organizações da Sociedade Civil de Interesse Público - OSCIP, atuando nessa condição;</w:t>
      </w:r>
    </w:p>
    <w:p w14:paraId="00000081" w14:textId="77777777" w:rsidR="002A5AE7" w:rsidRPr="000D6DD6"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0D6DD6">
          <w:rPr>
            <w:rFonts w:asciiTheme="minorHAnsi" w:eastAsia="Times New Roman" w:hAnsiTheme="minorHAnsi" w:cstheme="minorHAnsi"/>
            <w:color w:val="000000"/>
          </w:rPr>
          <w:t>§ 1º do art. 9º da Lei Federal n.º 14.133, de 2021</w:t>
        </w:r>
      </w:hyperlink>
      <w:r w:rsidRPr="000D6DD6">
        <w:rPr>
          <w:rFonts w:asciiTheme="minorHAnsi" w:eastAsia="Times New Roman" w:hAnsiTheme="minorHAnsi" w:cstheme="minorHAnsi"/>
          <w:color w:val="000000"/>
        </w:rPr>
        <w:t>.</w:t>
      </w:r>
    </w:p>
    <w:p w14:paraId="00000082" w14:textId="77777777" w:rsidR="002A5AE7" w:rsidRPr="000D6DD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color w:val="000000"/>
        </w:rPr>
        <w:t xml:space="preserve">O impedimento de que trata o </w:t>
      </w:r>
      <w:r w:rsidRPr="000D6DD6">
        <w:rPr>
          <w:rFonts w:asciiTheme="minorHAnsi" w:eastAsia="Times New Roman" w:hAnsiTheme="minorHAnsi" w:cstheme="minorHAnsi"/>
        </w:rPr>
        <w:t xml:space="preserve">item </w:t>
      </w:r>
      <w:r w:rsidRPr="000D6DD6">
        <w:rPr>
          <w:rFonts w:asciiTheme="minorHAnsi" w:eastAsia="Times New Roman" w:hAnsiTheme="minorHAnsi" w:cstheme="minorHAnsi"/>
          <w:b/>
        </w:rPr>
        <w:t xml:space="preserve">7.3.4 </w:t>
      </w:r>
      <w:r w:rsidRPr="000D6DD6">
        <w:rPr>
          <w:rFonts w:asciiTheme="minorHAnsi" w:eastAsia="Times New Roman" w:hAnsiTheme="minorHAnsi" w:cstheme="minorHAnsi"/>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83" w14:textId="77777777" w:rsidR="002A5AE7" w:rsidRPr="000D6DD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0" w:name="bookmark=id.1t3h5sf" w:colFirst="0" w:colLast="0"/>
      <w:bookmarkEnd w:id="10"/>
      <w:r w:rsidRPr="000D6DD6">
        <w:rPr>
          <w:rFonts w:asciiTheme="minorHAnsi" w:eastAsia="Times New Roman" w:hAnsiTheme="minorHAnsi" w:cstheme="minorHAnsi"/>
        </w:rPr>
        <w:t xml:space="preserve">A critério da Administração e exclusivamente a seu serviço, o autor dos projetos e a empresa a que se referem os itens </w:t>
      </w:r>
      <w:r w:rsidRPr="000D6DD6">
        <w:rPr>
          <w:rFonts w:asciiTheme="minorHAnsi" w:eastAsia="Times New Roman" w:hAnsiTheme="minorHAnsi" w:cstheme="minorHAnsi"/>
          <w:b/>
        </w:rPr>
        <w:t>7.3.2 e 7.3.3.</w:t>
      </w:r>
      <w:r w:rsidRPr="000D6DD6">
        <w:rPr>
          <w:rFonts w:asciiTheme="minorHAnsi" w:eastAsia="Times New Roman"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00000084" w14:textId="77777777" w:rsidR="002A5AE7" w:rsidRPr="000D6DD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1" w:name="bookmark=id.4d34og8" w:colFirst="0" w:colLast="0"/>
      <w:bookmarkEnd w:id="11"/>
      <w:r w:rsidRPr="000D6DD6">
        <w:rPr>
          <w:rFonts w:asciiTheme="minorHAnsi" w:eastAsia="Times New Roman" w:hAnsiTheme="minorHAnsi" w:cstheme="minorHAnsi"/>
        </w:rPr>
        <w:t>Equiparam-se aos autores do projeto as empresas integrantes do mesmo grupo econômico.</w:t>
      </w:r>
    </w:p>
    <w:p w14:paraId="00000085" w14:textId="77777777" w:rsidR="002A5AE7" w:rsidRPr="000D6DD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2" w:name="bookmark=id.2s8eyo1" w:colFirst="0" w:colLast="0"/>
      <w:bookmarkEnd w:id="12"/>
      <w:r w:rsidRPr="000D6DD6">
        <w:rPr>
          <w:rFonts w:asciiTheme="minorHAnsi" w:eastAsia="Times New Roman" w:hAnsiTheme="minorHAnsi" w:cstheme="minorHAnsi"/>
        </w:rPr>
        <w:t xml:space="preserve">O disposto nos itens </w:t>
      </w:r>
      <w:r w:rsidRPr="000D6DD6">
        <w:rPr>
          <w:rFonts w:asciiTheme="minorHAnsi" w:eastAsia="Times New Roman" w:hAnsiTheme="minorHAnsi" w:cstheme="minorHAnsi"/>
          <w:b/>
        </w:rPr>
        <w:t>7.3.2 e 7.3.3</w:t>
      </w:r>
      <w:r w:rsidRPr="000D6DD6">
        <w:rPr>
          <w:rFonts w:asciiTheme="minorHAnsi" w:eastAsia="Times New Roman"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86" w14:textId="77777777" w:rsidR="002A5AE7" w:rsidRPr="000D6DD6"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bookmarkStart w:id="13" w:name="bookmark=id.17dp8vu" w:colFirst="0" w:colLast="0"/>
      <w:bookmarkEnd w:id="13"/>
      <w:r w:rsidRPr="000D6DD6">
        <w:rPr>
          <w:rFonts w:asciiTheme="minorHAnsi" w:eastAsia="Times New Roman" w:hAnsiTheme="minorHAnsi" w:cstheme="min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0D6DD6">
          <w:rPr>
            <w:rFonts w:asciiTheme="minorHAnsi" w:eastAsia="Times New Roman" w:hAnsiTheme="minorHAnsi" w:cstheme="minorHAnsi"/>
          </w:rPr>
          <w:t>Lei Federal nº 14.133/2021</w:t>
        </w:r>
      </w:hyperlink>
      <w:r w:rsidRPr="000D6DD6">
        <w:rPr>
          <w:rFonts w:asciiTheme="minorHAnsi" w:eastAsia="Times New Roman" w:hAnsiTheme="minorHAnsi" w:cstheme="minorHAnsi"/>
        </w:rPr>
        <w:t>.</w:t>
      </w:r>
    </w:p>
    <w:p w14:paraId="00000087" w14:textId="77777777" w:rsidR="002A5AE7" w:rsidRPr="000D6DD6" w:rsidRDefault="009E4AE7">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A vedação de que trata o item </w:t>
      </w:r>
      <w:r w:rsidRPr="000D6DD6">
        <w:rPr>
          <w:rFonts w:asciiTheme="minorHAnsi" w:eastAsia="Times New Roman" w:hAnsiTheme="minorHAnsi" w:cstheme="minorHAnsi"/>
          <w:b/>
        </w:rPr>
        <w:t>7.3.8</w:t>
      </w:r>
      <w:r w:rsidRPr="000D6DD6">
        <w:rPr>
          <w:rFonts w:asciiTheme="minorHAnsi" w:eastAsia="Times New Roman" w:hAnsiTheme="minorHAnsi" w:cstheme="minorHAnsi"/>
        </w:rPr>
        <w:t>. estende-se a terceiro que auxilia a condução da contratação na qualidade de integrante de equipe de apoio, profissional especializado ou funcionário ou representante de empresa que preste assessoria técnica.</w:t>
      </w:r>
    </w:p>
    <w:p w14:paraId="00000088" w14:textId="77777777" w:rsidR="002A5AE7" w:rsidRPr="000D6DD6" w:rsidRDefault="002A5AE7">
      <w:pPr>
        <w:pBdr>
          <w:top w:val="nil"/>
          <w:left w:val="nil"/>
          <w:bottom w:val="nil"/>
          <w:right w:val="nil"/>
          <w:between w:val="nil"/>
        </w:pBdr>
        <w:tabs>
          <w:tab w:val="left" w:pos="142"/>
          <w:tab w:val="left" w:pos="284"/>
          <w:tab w:val="left" w:pos="426"/>
        </w:tabs>
        <w:spacing w:after="0" w:line="240" w:lineRule="auto"/>
        <w:jc w:val="both"/>
        <w:rPr>
          <w:rFonts w:asciiTheme="minorHAnsi" w:eastAsia="Times New Roman" w:hAnsiTheme="minorHAnsi" w:cstheme="minorHAnsi"/>
          <w:color w:val="000000"/>
        </w:rPr>
      </w:pPr>
    </w:p>
    <w:p w14:paraId="00000089"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color w:val="FF0000"/>
          <w:sz w:val="22"/>
          <w:szCs w:val="22"/>
        </w:rPr>
      </w:pPr>
      <w:r w:rsidRPr="000D6DD6">
        <w:rPr>
          <w:rFonts w:asciiTheme="minorHAnsi" w:hAnsiTheme="minorHAnsi" w:cstheme="minorHAnsi"/>
          <w:sz w:val="22"/>
          <w:szCs w:val="22"/>
        </w:rPr>
        <w:t xml:space="preserve">8. DA APRESENTAÇÃO DA PROPOSTA DE PREÇOS E DOS DOCUMENTOS DE HABILITAÇÃO </w:t>
      </w:r>
    </w:p>
    <w:p w14:paraId="0000008A" w14:textId="77777777" w:rsidR="002A5AE7" w:rsidRPr="000D6DD6" w:rsidRDefault="00FA07EF">
      <w:pPr>
        <w:pBdr>
          <w:top w:val="nil"/>
          <w:left w:val="nil"/>
          <w:bottom w:val="nil"/>
          <w:right w:val="nil"/>
          <w:between w:val="nil"/>
        </w:pBdr>
        <w:spacing w:after="0" w:line="240" w:lineRule="auto"/>
        <w:jc w:val="both"/>
        <w:rPr>
          <w:rFonts w:asciiTheme="minorHAnsi" w:eastAsia="Times New Roman" w:hAnsiTheme="minorHAnsi" w:cstheme="minorHAnsi"/>
        </w:rPr>
      </w:pPr>
      <w:sdt>
        <w:sdtPr>
          <w:rPr>
            <w:rFonts w:asciiTheme="minorHAnsi" w:hAnsiTheme="minorHAnsi" w:cstheme="minorHAnsi"/>
          </w:rPr>
          <w:tag w:val="goog_rdk_5"/>
          <w:id w:val="1269741459"/>
        </w:sdtPr>
        <w:sdtEndPr/>
        <w:sdtContent/>
      </w:sdt>
      <w:r w:rsidR="009E4AE7" w:rsidRPr="000D6DD6">
        <w:rPr>
          <w:rFonts w:asciiTheme="minorHAnsi" w:eastAsia="Times New Roman" w:hAnsiTheme="minorHAnsi" w:cstheme="minorHAnsi"/>
          <w:b/>
        </w:rPr>
        <w:t xml:space="preserve">8.1. </w:t>
      </w:r>
      <w:r w:rsidR="009E4AE7" w:rsidRPr="000D6DD6">
        <w:rPr>
          <w:rFonts w:asciiTheme="minorHAnsi" w:eastAsia="Times New Roman" w:hAnsiTheme="minorHAnsi" w:cstheme="minorHAnsi"/>
        </w:rPr>
        <w:t>Na presente licitação, a fase de habilitação sucederá as fases de apresentação de propostas e lances e de julgamento, de acordo com o</w:t>
      </w:r>
      <w:r w:rsidR="009E4AE7" w:rsidRPr="000D6DD6">
        <w:rPr>
          <w:rFonts w:asciiTheme="minorHAnsi" w:eastAsia="Arial" w:hAnsiTheme="minorHAnsi" w:cstheme="minorHAnsi"/>
          <w:sz w:val="20"/>
          <w:szCs w:val="20"/>
        </w:rPr>
        <w:t xml:space="preserve"> </w:t>
      </w:r>
      <w:r w:rsidR="009E4AE7" w:rsidRPr="000D6DD6">
        <w:rPr>
          <w:rFonts w:asciiTheme="minorHAnsi" w:eastAsia="Times New Roman" w:hAnsiTheme="minorHAnsi" w:cstheme="minorHAnsi"/>
        </w:rPr>
        <w:t xml:space="preserve">§1º, do art. 17, da Lei n. 14.133/2021. </w:t>
      </w:r>
    </w:p>
    <w:p w14:paraId="0000008C" w14:textId="6DEF14CD" w:rsidR="002A5AE7" w:rsidRPr="000D6DD6"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0D6DD6"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heme="minorHAnsi" w:eastAsia="Times New Roman" w:hAnsiTheme="minorHAnsi" w:cstheme="minorHAnsi"/>
          <w:color w:val="000000"/>
        </w:rPr>
      </w:pPr>
      <w:bookmarkStart w:id="14" w:name="_heading=h.26in1rg" w:colFirst="0" w:colLast="0"/>
      <w:bookmarkEnd w:id="14"/>
      <w:r w:rsidRPr="000D6DD6">
        <w:rPr>
          <w:rFonts w:asciiTheme="minorHAnsi" w:eastAsia="Times New Roman" w:hAnsiTheme="minorHAnsi" w:cstheme="minorHAnsi"/>
          <w:color w:val="000000"/>
        </w:rPr>
        <w:t xml:space="preserve">Caso a fase de habilitação </w:t>
      </w:r>
      <w:r w:rsidRPr="000D6DD6">
        <w:rPr>
          <w:rFonts w:asciiTheme="minorHAnsi" w:eastAsia="Times New Roman" w:hAnsiTheme="minorHAnsi" w:cstheme="minorHAnsi"/>
        </w:rPr>
        <w:t>anteceda</w:t>
      </w:r>
      <w:r w:rsidRPr="000D6DD6">
        <w:rPr>
          <w:rFonts w:asciiTheme="minorHAnsi" w:eastAsia="Times New Roman" w:hAnsiTheme="minorHAnsi" w:cstheme="minorHAnsi"/>
          <w:color w:val="000000"/>
        </w:rPr>
        <w:t xml:space="preserve">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5" w:name="_heading=h.lnxbz9" w:colFirst="0" w:colLast="0"/>
      <w:bookmarkEnd w:id="15"/>
      <w:r w:rsidRPr="000D6DD6">
        <w:rPr>
          <w:rFonts w:asciiTheme="minorHAnsi" w:eastAsia="Times New Roman" w:hAnsiTheme="minorHAnsi" w:cstheme="minorHAnsi"/>
          <w:color w:val="000000"/>
        </w:rPr>
        <w:t>No cadastramento da proposta inicial, o licitante declarará, em campo próprio do sistema, que:</w:t>
      </w:r>
    </w:p>
    <w:p w14:paraId="0000008F" w14:textId="77777777" w:rsidR="002A5AE7" w:rsidRPr="000D6DD6" w:rsidRDefault="009E4AE7">
      <w:pPr>
        <w:numPr>
          <w:ilvl w:val="2"/>
          <w:numId w:val="3"/>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90" w14:textId="77777777" w:rsidR="002A5AE7" w:rsidRPr="000D6DD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Não emprega menor de 18 anos em trabalho noturno, perigoso ou insalubre e não emprega menor de 16 anos, salvo menor, a partir de 14 anos, na condição de aprendiz, nos termos do </w:t>
      </w:r>
      <w:hyperlink r:id="rId14" w:anchor="art7">
        <w:r w:rsidRPr="000D6DD6">
          <w:rPr>
            <w:rFonts w:asciiTheme="minorHAnsi" w:eastAsia="Times New Roman" w:hAnsiTheme="minorHAnsi" w:cstheme="minorHAnsi"/>
            <w:color w:val="000000"/>
          </w:rPr>
          <w:t>artigo 7°, XXXIII, da Constituição</w:t>
        </w:r>
      </w:hyperlink>
      <w:r w:rsidRPr="000D6DD6">
        <w:rPr>
          <w:rFonts w:asciiTheme="minorHAnsi" w:eastAsia="Times New Roman" w:hAnsiTheme="minorHAnsi" w:cstheme="minorHAnsi"/>
          <w:color w:val="000000"/>
        </w:rPr>
        <w:t>;</w:t>
      </w:r>
    </w:p>
    <w:p w14:paraId="00000091" w14:textId="77777777" w:rsidR="002A5AE7" w:rsidRPr="000D6DD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lastRenderedPageBreak/>
        <w:t xml:space="preserve">Não possui, em sua cadeia produtiva, empregados executando trabalho degradante ou forçado, observando o disposto nos </w:t>
      </w:r>
      <w:hyperlink r:id="rId15">
        <w:r w:rsidRPr="000D6DD6">
          <w:rPr>
            <w:rFonts w:asciiTheme="minorHAnsi" w:eastAsia="Times New Roman" w:hAnsiTheme="minorHAnsi" w:cstheme="minorHAnsi"/>
            <w:color w:val="000000"/>
          </w:rPr>
          <w:t>incisos III e IV do art. 1º e no inciso III do art. 5º da Constituição Federal</w:t>
        </w:r>
      </w:hyperlink>
      <w:r w:rsidRPr="000D6DD6">
        <w:rPr>
          <w:rFonts w:asciiTheme="minorHAnsi" w:eastAsia="Times New Roman" w:hAnsiTheme="minorHAnsi" w:cstheme="minorHAnsi"/>
          <w:color w:val="000000"/>
        </w:rPr>
        <w:t>;</w:t>
      </w:r>
    </w:p>
    <w:p w14:paraId="00000092" w14:textId="77777777" w:rsidR="002A5AE7" w:rsidRPr="000D6DD6"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Cumpre as exigências de reserva de cargos para pessoa com deficiência e para reabilitado da Previdência Social, previstas em lei e em outras normas específicas.</w:t>
      </w:r>
    </w:p>
    <w:p w14:paraId="00000093" w14:textId="77777777" w:rsidR="002A5AE7" w:rsidRPr="000D6DD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O licitante organizado em cooperativa deverá declarar, ainda, em campo próprio do sistema eletrônico, que cumpre os requisitos estabelecidos no </w:t>
      </w:r>
      <w:hyperlink r:id="rId16" w:anchor="art16">
        <w:r w:rsidRPr="000D6DD6">
          <w:rPr>
            <w:rFonts w:asciiTheme="minorHAnsi" w:eastAsia="Times New Roman" w:hAnsiTheme="minorHAnsi" w:cstheme="minorHAnsi"/>
            <w:color w:val="000000"/>
          </w:rPr>
          <w:t>artigo 16 da Lei Federal nº 14.133, de 2021</w:t>
        </w:r>
      </w:hyperlink>
      <w:r w:rsidRPr="000D6DD6">
        <w:rPr>
          <w:rFonts w:asciiTheme="minorHAnsi" w:eastAsia="Times New Roman" w:hAnsiTheme="minorHAnsi" w:cstheme="minorHAnsi"/>
          <w:color w:val="000000"/>
        </w:rPr>
        <w:t>.</w:t>
      </w:r>
    </w:p>
    <w:p w14:paraId="00000094"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6" w:name="_heading=h.35nkun2" w:colFirst="0" w:colLast="0"/>
      <w:bookmarkEnd w:id="16"/>
      <w:r w:rsidRPr="000D6DD6">
        <w:rPr>
          <w:rFonts w:asciiTheme="minorHAnsi" w:eastAsia="Times New Roman" w:hAnsiTheme="minorHAnsi" w:cstheme="minorHAnsi"/>
          <w:color w:val="000000"/>
        </w:rPr>
        <w:t xml:space="preserve">O fornecedor enquadrado como microempresa, empresa de pequeno porte ou sociedade cooperativa deverá declarar, ainda, em campo próprio do sistema eletrônico, que cumpre os requisitos estabelecidos no </w:t>
      </w:r>
      <w:hyperlink r:id="rId17" w:anchor="art3">
        <w:r w:rsidRPr="000D6DD6">
          <w:rPr>
            <w:rFonts w:asciiTheme="minorHAnsi" w:eastAsia="Times New Roman" w:hAnsiTheme="minorHAnsi" w:cstheme="minorHAnsi"/>
            <w:color w:val="000000"/>
          </w:rPr>
          <w:t>artigo 3° da Lei Complementar nº 123, de 2006</w:t>
        </w:r>
      </w:hyperlink>
      <w:r w:rsidRPr="000D6DD6">
        <w:rPr>
          <w:rFonts w:asciiTheme="minorHAnsi" w:eastAsia="Times New Roman" w:hAnsiTheme="minorHAnsi" w:cstheme="minorHAnsi"/>
          <w:color w:val="000000"/>
        </w:rPr>
        <w:t xml:space="preserve">, estando apto a usufruir do tratamento favorecido estabelecido em seus </w:t>
      </w:r>
      <w:hyperlink r:id="rId18" w:anchor="art42">
        <w:r w:rsidRPr="000D6DD6">
          <w:rPr>
            <w:rFonts w:asciiTheme="minorHAnsi" w:eastAsia="Times New Roman" w:hAnsiTheme="minorHAnsi" w:cstheme="minorHAnsi"/>
            <w:color w:val="000000"/>
          </w:rPr>
          <w:t>arts. 42 a 49</w:t>
        </w:r>
      </w:hyperlink>
      <w:r w:rsidRPr="000D6DD6">
        <w:rPr>
          <w:rFonts w:asciiTheme="minorHAnsi" w:eastAsia="Times New Roman" w:hAnsiTheme="minorHAnsi" w:cstheme="minorHAnsi"/>
          <w:color w:val="000000"/>
        </w:rPr>
        <w:t xml:space="preserve">, observado o disposto nos </w:t>
      </w:r>
      <w:hyperlink r:id="rId19" w:anchor="art4%C2%A71">
        <w:r w:rsidRPr="000D6DD6">
          <w:rPr>
            <w:rFonts w:asciiTheme="minorHAnsi" w:eastAsia="Times New Roman" w:hAnsiTheme="minorHAnsi" w:cstheme="minorHAnsi"/>
            <w:color w:val="000000"/>
          </w:rPr>
          <w:t>§§ 1º ao 3º do art. 4º, da Lei Federal n.º 14.133, de 2021.</w:t>
        </w:r>
      </w:hyperlink>
    </w:p>
    <w:p w14:paraId="00000095" w14:textId="77777777" w:rsidR="002A5AE7" w:rsidRPr="000D6DD6"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No item exclusivo para participação de microempresas e empresas de pequeno porte, a assinalação do campo “não” impedirá o prosseguimento no certame, para aquele item;</w:t>
      </w:r>
    </w:p>
    <w:p w14:paraId="00000096" w14:textId="77777777" w:rsidR="002A5AE7" w:rsidRPr="000D6DD6"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0D6DD6">
          <w:rPr>
            <w:rFonts w:asciiTheme="minorHAnsi" w:eastAsia="Times New Roman" w:hAnsiTheme="minorHAnsi" w:cstheme="minorHAnsi"/>
            <w:color w:val="000000"/>
          </w:rPr>
          <w:t>Lei Complementar nº 123, de 2006</w:t>
        </w:r>
      </w:hyperlink>
      <w:r w:rsidRPr="000D6DD6">
        <w:rPr>
          <w:rFonts w:asciiTheme="minorHAnsi" w:eastAsia="Times New Roman" w:hAnsiTheme="minorHAnsi" w:cstheme="minorHAnsi"/>
          <w:color w:val="000000"/>
        </w:rPr>
        <w:t>, mesmo que microempresa, empresa de pequeno porte ou sociedade cooperativa.</w:t>
      </w:r>
    </w:p>
    <w:p w14:paraId="00000097"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falsidade da declaração de que trata os itens 7.4 ou 7.6. sujeitará o licitante às sanções previstas na </w:t>
      </w:r>
      <w:hyperlink r:id="rId21">
        <w:r w:rsidRPr="000D6DD6">
          <w:rPr>
            <w:rFonts w:asciiTheme="minorHAnsi" w:eastAsia="Times New Roman" w:hAnsiTheme="minorHAnsi" w:cstheme="minorHAnsi"/>
            <w:color w:val="000000"/>
          </w:rPr>
          <w:t>Lei Federal nº 14.133, de 2021</w:t>
        </w:r>
      </w:hyperlink>
      <w:r w:rsidRPr="000D6DD6">
        <w:rPr>
          <w:rFonts w:asciiTheme="minorHAnsi" w:eastAsia="Times New Roman" w:hAnsiTheme="minorHAnsi" w:cstheme="minorHAnsi"/>
          <w:color w:val="000000"/>
        </w:rPr>
        <w:t>, e neste Edital.</w:t>
      </w:r>
    </w:p>
    <w:p w14:paraId="00000098"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Serão disponibilizados para acesso público os documentos que compõem a proposta dos licitantes convocados para apresentação de propostas, após a fase de envio de lances.</w:t>
      </w:r>
    </w:p>
    <w:p w14:paraId="0000009B"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bookmarkStart w:id="17" w:name="_heading=h.1ksv4uv" w:colFirst="0" w:colLast="0"/>
      <w:bookmarkEnd w:id="17"/>
      <w:r w:rsidRPr="000D6DD6">
        <w:rPr>
          <w:rFonts w:asciiTheme="minorHAnsi" w:eastAsia="Times New Roman" w:hAnsiTheme="minorHAnsi" w:cstheme="minorHAnsi"/>
          <w:color w:val="000000"/>
          <w:u w:val="single"/>
        </w:rPr>
        <w:t>Caso seja disponibilizada</w:t>
      </w:r>
      <w:r w:rsidRPr="000D6DD6">
        <w:rPr>
          <w:rFonts w:asciiTheme="minorHAnsi" w:eastAsia="Times New Roman" w:hAnsiTheme="minorHAnsi" w:cstheme="minorHAnsi"/>
          <w:color w:val="000000"/>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0D6DD6"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aplicação do intervalo mínimo de diferença de valores entre os lances incidirá tanto em relação aos lances intermediários em relação ao lance que cobrir a melhor oferta; e</w:t>
      </w:r>
    </w:p>
    <w:p w14:paraId="0000009D" w14:textId="77777777" w:rsidR="002A5AE7" w:rsidRPr="000D6DD6"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Os lances serão de envio automático pelo sistema, respeitado o valor final mínimo estabelecido e o intervalo de que trata o subitem acima. (Art. 19 da IN n° 73/2022/SEGES/ME).</w:t>
      </w:r>
    </w:p>
    <w:p w14:paraId="0000009E" w14:textId="77777777" w:rsidR="002A5AE7" w:rsidRPr="000D6DD6"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O valor final mínimo ou o percentual de desconto final máximo parametrizado no sistema </w:t>
      </w:r>
      <w:r w:rsidRPr="000D6DD6">
        <w:rPr>
          <w:rFonts w:asciiTheme="minorHAnsi" w:eastAsia="Times New Roman" w:hAnsiTheme="minorHAnsi" w:cstheme="minorHAnsi"/>
          <w:color w:val="000000"/>
          <w:u w:val="single"/>
        </w:rPr>
        <w:t>poderá</w:t>
      </w:r>
      <w:r w:rsidRPr="000D6DD6">
        <w:rPr>
          <w:rFonts w:asciiTheme="minorHAnsi" w:eastAsia="Times New Roman" w:hAnsiTheme="minorHAnsi" w:cstheme="minorHAnsi"/>
          <w:color w:val="000000"/>
        </w:rPr>
        <w:t xml:space="preserve"> ser alterado pelo fornecedor durante a fase de disputa, sendo vedado:</w:t>
      </w:r>
    </w:p>
    <w:p w14:paraId="0000009F" w14:textId="77777777" w:rsidR="002A5AE7" w:rsidRPr="000D6DD6" w:rsidRDefault="009E4AE7">
      <w:pPr>
        <w:numPr>
          <w:ilvl w:val="2"/>
          <w:numId w:val="3"/>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valor superior a lance já registrado pelo fornecedor no sistema, quando adotado o critério de julgamento por menor preço; </w:t>
      </w:r>
    </w:p>
    <w:p w14:paraId="000000A0" w14:textId="77777777" w:rsidR="002A5AE7" w:rsidRPr="000D6DD6" w:rsidRDefault="009E4AE7">
      <w:pPr>
        <w:numPr>
          <w:ilvl w:val="2"/>
          <w:numId w:val="3"/>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percentual de desconto inferior a lance já registrado pelo fornecedor no sistema, quando adotado o critério de julgamento por maior desconto. (IN n° 73/2022/SEGES/ME).</w:t>
      </w:r>
    </w:p>
    <w:p w14:paraId="000000A1" w14:textId="77777777" w:rsidR="002A5AE7" w:rsidRPr="000D6DD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0D6DD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0D6DD6"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licitante deverá comunicar imediatamente ao provedor do sistema qualquer acontecimento que possa comprometer o sigilo ou a segurança, para imediato bloqueio de acesso.</w:t>
      </w:r>
    </w:p>
    <w:p w14:paraId="000000A4" w14:textId="77777777" w:rsidR="002A5AE7" w:rsidRPr="000D6DD6" w:rsidRDefault="002A5AE7">
      <w:pPr>
        <w:pBdr>
          <w:top w:val="nil"/>
          <w:left w:val="nil"/>
          <w:bottom w:val="nil"/>
          <w:right w:val="nil"/>
          <w:between w:val="nil"/>
        </w:pBdr>
        <w:tabs>
          <w:tab w:val="left" w:pos="426"/>
        </w:tabs>
        <w:spacing w:after="0" w:line="240" w:lineRule="auto"/>
        <w:jc w:val="both"/>
        <w:rPr>
          <w:rFonts w:asciiTheme="minorHAnsi" w:eastAsia="Times New Roman" w:hAnsiTheme="minorHAnsi" w:cstheme="minorHAnsi"/>
          <w:color w:val="000000"/>
        </w:rPr>
      </w:pPr>
    </w:p>
    <w:p w14:paraId="000000A5"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0D6DD6">
        <w:rPr>
          <w:rFonts w:asciiTheme="minorHAnsi" w:hAnsiTheme="minorHAnsi" w:cstheme="minorHAnsi"/>
          <w:sz w:val="22"/>
          <w:szCs w:val="22"/>
        </w:rPr>
        <w:t xml:space="preserve">9. DO PREENCHIMENTO DA PROPOSTA </w:t>
      </w:r>
    </w:p>
    <w:p w14:paraId="000000A6" w14:textId="77777777" w:rsidR="002A5AE7" w:rsidRPr="000D6DD6" w:rsidRDefault="009E4AE7">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 licitante deverá enviar sua proposta mediante o preenchimento, no sistema eletrônico, dos seguintes campos:</w:t>
      </w:r>
    </w:p>
    <w:p w14:paraId="000000A7" w14:textId="3CEDE4DA" w:rsidR="002A5AE7" w:rsidRPr="000D6DD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valor unitário</w:t>
      </w:r>
      <w:r w:rsidR="00805CFD" w:rsidRPr="000D6DD6">
        <w:rPr>
          <w:rFonts w:asciiTheme="minorHAnsi" w:eastAsia="Times New Roman" w:hAnsiTheme="minorHAnsi" w:cstheme="minorHAnsi"/>
        </w:rPr>
        <w:t xml:space="preserve"> </w:t>
      </w:r>
      <w:r w:rsidRPr="000D6DD6">
        <w:rPr>
          <w:rFonts w:asciiTheme="minorHAnsi" w:eastAsia="Times New Roman" w:hAnsiTheme="minorHAnsi" w:cstheme="minorHAnsi"/>
        </w:rPr>
        <w:t>e total do item;</w:t>
      </w:r>
    </w:p>
    <w:p w14:paraId="000000A8" w14:textId="77777777" w:rsidR="002A5AE7" w:rsidRPr="000D6DD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Marca;</w:t>
      </w:r>
    </w:p>
    <w:p w14:paraId="000000A9" w14:textId="77777777" w:rsidR="002A5AE7" w:rsidRPr="000D6DD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lastRenderedPageBreak/>
        <w:t xml:space="preserve">Fabricante; </w:t>
      </w:r>
    </w:p>
    <w:p w14:paraId="000000AA" w14:textId="77777777" w:rsidR="002A5AE7" w:rsidRPr="000D6DD6"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Descrição do objeto, contendo as informações similares à especificação do Termo de Referência</w:t>
      </w:r>
      <w:r w:rsidRPr="000D6DD6">
        <w:rPr>
          <w:rFonts w:asciiTheme="minorHAnsi" w:eastAsia="Times New Roman" w:hAnsiTheme="minorHAnsi" w:cstheme="minorHAnsi"/>
          <w:i/>
        </w:rPr>
        <w:t xml:space="preserve">; </w:t>
      </w:r>
    </w:p>
    <w:p w14:paraId="000000AB" w14:textId="77777777" w:rsidR="002A5AE7" w:rsidRPr="000D6DD6" w:rsidRDefault="00FA07EF">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rPr>
      </w:pPr>
      <w:sdt>
        <w:sdtPr>
          <w:rPr>
            <w:rFonts w:asciiTheme="minorHAnsi" w:hAnsiTheme="minorHAnsi" w:cstheme="minorHAnsi"/>
          </w:rPr>
          <w:tag w:val="goog_rdk_6"/>
          <w:id w:val="41870611"/>
        </w:sdtPr>
        <w:sdtEndPr/>
        <w:sdtContent/>
      </w:sdt>
      <w:r w:rsidR="009E4AE7" w:rsidRPr="000D6DD6">
        <w:rPr>
          <w:rFonts w:asciiTheme="minorHAnsi" w:eastAsia="Times New Roman" w:hAnsiTheme="minorHAnsi" w:cstheme="minorHAnsi"/>
        </w:rPr>
        <w:t>Todas as especificações do objeto contidas na proposta, tais como marca, modelo, tipo, fabricante e procedência, vinculam a Contratada.</w:t>
      </w:r>
    </w:p>
    <w:p w14:paraId="000000AC" w14:textId="77777777" w:rsidR="002A5AE7" w:rsidRPr="000D6DD6"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0D6DD6"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0D6DD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0D6DD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Independentemente do percentual de tributo inserido na planilha, no pagamento serão retidos na fonte os percentuais estabelecidos na legislação vigente.</w:t>
      </w:r>
    </w:p>
    <w:p w14:paraId="000000B0" w14:textId="77777777" w:rsidR="002A5AE7" w:rsidRPr="000D6DD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0D6DD6" w:rsidRDefault="009E4AE7">
      <w:pPr>
        <w:numPr>
          <w:ilvl w:val="1"/>
          <w:numId w:val="5"/>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O prazo de validade da proposta não será inferior a </w:t>
      </w:r>
      <w:r w:rsidRPr="000D6DD6">
        <w:rPr>
          <w:rFonts w:asciiTheme="minorHAnsi" w:eastAsia="Times New Roman" w:hAnsiTheme="minorHAnsi" w:cstheme="minorHAnsi"/>
          <w:b/>
        </w:rPr>
        <w:t>60 (sessenta)</w:t>
      </w:r>
      <w:r w:rsidRPr="000D6DD6">
        <w:rPr>
          <w:rFonts w:asciiTheme="minorHAnsi" w:eastAsia="Times New Roman" w:hAnsiTheme="minorHAnsi" w:cstheme="minorHAnsi"/>
        </w:rPr>
        <w:t xml:space="preserve"> dias</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a contar da data de sua apresentação, conforme art. 81, inc. XIV do Decreto Estadual n° 1.525/2022 c/c a Lei Federal n° 14.133/2021.</w:t>
      </w:r>
    </w:p>
    <w:p w14:paraId="000000B2" w14:textId="77777777" w:rsidR="002A5AE7" w:rsidRPr="000D6DD6"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A Defensoria Pública poderá, desde que devidamente justificado, aceitar prazo diverso </w:t>
      </w:r>
      <w:sdt>
        <w:sdtPr>
          <w:rPr>
            <w:rFonts w:asciiTheme="minorHAnsi" w:hAnsiTheme="minorHAnsi" w:cstheme="minorHAnsi"/>
          </w:rPr>
          <w:tag w:val="goog_rdk_7"/>
          <w:id w:val="1936095032"/>
        </w:sdtPr>
        <w:sdtEndPr/>
        <w:sdtContent/>
      </w:sdt>
      <w:r w:rsidRPr="000D6DD6">
        <w:rPr>
          <w:rFonts w:asciiTheme="minorHAnsi" w:eastAsia="Times New Roman" w:hAnsiTheme="minorHAnsi" w:cstheme="minorHAnsi"/>
        </w:rPr>
        <w:t xml:space="preserve">do mínimo estabelecido acima. </w:t>
      </w:r>
    </w:p>
    <w:p w14:paraId="000000B3" w14:textId="77777777" w:rsidR="002A5AE7" w:rsidRPr="000D6DD6"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rPr>
        <w:t xml:space="preserve">Os licitantes devem respeitar os preços </w:t>
      </w:r>
      <w:r w:rsidRPr="000D6DD6">
        <w:rPr>
          <w:rFonts w:asciiTheme="minorHAnsi" w:eastAsia="Times New Roman" w:hAnsiTheme="minorHAnsi" w:cstheme="minorHAnsi"/>
          <w:color w:val="000000"/>
        </w:rPr>
        <w:t>máximos estabelecidos nos editais da Defensoria Pública quando participarem de licitações públicas;</w:t>
      </w:r>
    </w:p>
    <w:p w14:paraId="000000B4" w14:textId="77777777" w:rsidR="002A5AE7" w:rsidRPr="000D6DD6" w:rsidRDefault="009E4AE7">
      <w:pPr>
        <w:numPr>
          <w:ilvl w:val="2"/>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o critério de julgamento seja o de maior desconto, o preço já decorrente da aplicação do desconto ofertado deverá respeitar os preços máximos previstos no item anterior.</w:t>
      </w:r>
    </w:p>
    <w:p w14:paraId="000000B5" w14:textId="77777777" w:rsidR="002A5AE7" w:rsidRPr="000D6DD6"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0D6DD6">
          <w:rPr>
            <w:rFonts w:asciiTheme="minorHAnsi" w:eastAsia="Times New Roman" w:hAnsiTheme="minorHAnsi" w:cstheme="minorHAnsi"/>
            <w:color w:val="000000"/>
          </w:rPr>
          <w:t>art. 71, inciso IX, da Constituição</w:t>
        </w:r>
      </w:hyperlink>
      <w:r w:rsidRPr="000D6DD6">
        <w:rPr>
          <w:rFonts w:asciiTheme="minorHAnsi" w:eastAsia="Times New Roman" w:hAnsiTheme="minorHAnsi" w:cstheme="minorHAnsi"/>
          <w:color w:val="000000"/>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0D6DD6" w:rsidRDefault="002A5AE7">
      <w:pPr>
        <w:pBdr>
          <w:top w:val="nil"/>
          <w:left w:val="nil"/>
          <w:bottom w:val="nil"/>
          <w:right w:val="nil"/>
          <w:between w:val="nil"/>
        </w:pBdr>
        <w:tabs>
          <w:tab w:val="left" w:pos="567"/>
        </w:tabs>
        <w:spacing w:after="0" w:line="240" w:lineRule="auto"/>
        <w:ind w:left="360"/>
        <w:jc w:val="both"/>
        <w:rPr>
          <w:rFonts w:asciiTheme="minorHAnsi" w:eastAsia="Times New Roman" w:hAnsiTheme="minorHAnsi" w:cstheme="minorHAnsi"/>
          <w:color w:val="000000"/>
          <w:highlight w:val="green"/>
        </w:rPr>
      </w:pPr>
    </w:p>
    <w:p w14:paraId="000000B7"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 xml:space="preserve">10. DA ABERTURA DA SESSÃO, CLASSIFICAÇÃO DAS PROPOSTAS E FORMULAÇÃO DE LANCES </w:t>
      </w:r>
    </w:p>
    <w:p w14:paraId="000000B8" w14:textId="77777777" w:rsidR="002A5AE7" w:rsidRPr="000D6DD6"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abertura da presente licitação dar-se-á automaticamente em sessão pública, por meio de sistema eletrônico, na data, horário e local indicados neste Edital.</w:t>
      </w:r>
    </w:p>
    <w:p w14:paraId="000000B9" w14:textId="77777777" w:rsidR="002A5AE7" w:rsidRPr="000D6DD6"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Os licitantes poderão retirar ou substituir a proposta ou os documentos de habilitação, quando for o caso, anteriormente inseridos no sistema, até a abertura da sessão pública.</w:t>
      </w:r>
    </w:p>
    <w:p w14:paraId="000000BA" w14:textId="77777777" w:rsidR="002A5AE7" w:rsidRPr="000D6DD6"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Será desclassificada a proposta que identifique o licitante.</w:t>
      </w:r>
    </w:p>
    <w:p w14:paraId="000000BB" w14:textId="77777777" w:rsidR="002A5AE7" w:rsidRPr="000D6DD6"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desclassificação será sempre fundamentada e registrada no sistema, com acompanhamento em tempo real por todos os participantes.</w:t>
      </w:r>
    </w:p>
    <w:p w14:paraId="000000BC" w14:textId="77777777" w:rsidR="002A5AE7" w:rsidRPr="000D6DD6" w:rsidRDefault="009E4AE7">
      <w:pPr>
        <w:numPr>
          <w:ilvl w:val="2"/>
          <w:numId w:val="8"/>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não desclassificação da proposta não impede o seu julgamento definitivo em sentido contrário, levado a efeito na fase de aceitação.</w:t>
      </w:r>
    </w:p>
    <w:p w14:paraId="000000BD"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sistema ordenará automaticamente as propostas classificadas, sendo que somente estas participarão da fase de lances.</w:t>
      </w:r>
    </w:p>
    <w:p w14:paraId="000000BE"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sistema disponibilizará campo próprio para troca de mensagens entre o Pregoeiro e os licitantes.</w:t>
      </w:r>
    </w:p>
    <w:p w14:paraId="000000BF"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000000C0" w14:textId="442D49B3"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 lance deverá ser ofertado pelo valor total</w:t>
      </w:r>
      <w:r w:rsidR="00805CFD" w:rsidRPr="000D6DD6">
        <w:rPr>
          <w:rFonts w:asciiTheme="minorHAnsi" w:eastAsia="Times New Roman" w:hAnsiTheme="minorHAnsi" w:cstheme="minorHAnsi"/>
        </w:rPr>
        <w:t xml:space="preserve"> </w:t>
      </w:r>
      <w:r w:rsidRPr="000D6DD6">
        <w:rPr>
          <w:rFonts w:asciiTheme="minorHAnsi" w:eastAsia="Times New Roman" w:hAnsiTheme="minorHAnsi" w:cstheme="minorHAnsi"/>
        </w:rPr>
        <w:t>unitário</w:t>
      </w:r>
      <w:r w:rsidR="00805CFD" w:rsidRPr="000D6DD6">
        <w:rPr>
          <w:rFonts w:asciiTheme="minorHAnsi" w:eastAsia="Times New Roman" w:hAnsiTheme="minorHAnsi" w:cstheme="minorHAnsi"/>
        </w:rPr>
        <w:t xml:space="preserve"> </w:t>
      </w:r>
      <w:r w:rsidRPr="000D6DD6">
        <w:rPr>
          <w:rFonts w:asciiTheme="minorHAnsi" w:eastAsia="Times New Roman" w:hAnsiTheme="minorHAnsi" w:cstheme="minorHAnsi"/>
        </w:rPr>
        <w:t>do</w:t>
      </w:r>
      <w:r w:rsidR="00805CFD" w:rsidRPr="000D6DD6">
        <w:rPr>
          <w:rFonts w:asciiTheme="minorHAnsi" w:eastAsia="Times New Roman" w:hAnsiTheme="minorHAnsi" w:cstheme="minorHAnsi"/>
        </w:rPr>
        <w:t xml:space="preserve"> </w:t>
      </w:r>
      <w:r w:rsidRPr="000D6DD6">
        <w:rPr>
          <w:rFonts w:asciiTheme="minorHAnsi" w:eastAsia="Times New Roman" w:hAnsiTheme="minorHAnsi" w:cstheme="minorHAnsi"/>
        </w:rPr>
        <w:t>item</w:t>
      </w:r>
      <w:r w:rsidR="00805CFD" w:rsidRPr="000D6DD6">
        <w:rPr>
          <w:rFonts w:asciiTheme="minorHAnsi" w:eastAsia="Times New Roman" w:hAnsiTheme="minorHAnsi" w:cstheme="minorHAnsi"/>
        </w:rPr>
        <w:t xml:space="preserve"> </w:t>
      </w:r>
      <w:r w:rsidRPr="000D6DD6">
        <w:rPr>
          <w:rFonts w:asciiTheme="minorHAnsi" w:eastAsia="Times New Roman" w:hAnsiTheme="minorHAnsi" w:cstheme="minorHAnsi"/>
        </w:rPr>
        <w:t>grupo.</w:t>
      </w:r>
    </w:p>
    <w:p w14:paraId="000000C1"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Os licitantes poderão oferecer lances sucessivos, observando o horário fixado para abertura da sessão e as regras estabelecidas no Edital.</w:t>
      </w:r>
    </w:p>
    <w:p w14:paraId="000000C2" w14:textId="18712475"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lastRenderedPageBreak/>
        <w:t xml:space="preserve">O licitante somente poderá oferecer lance </w:t>
      </w:r>
      <w:r w:rsidRPr="000D6DD6">
        <w:rPr>
          <w:rFonts w:asciiTheme="minorHAnsi" w:eastAsia="Times New Roman" w:hAnsiTheme="minorHAnsi" w:cstheme="minorHAnsi"/>
          <w:iCs/>
        </w:rPr>
        <w:t>de valor inferior</w:t>
      </w:r>
      <w:r w:rsidRPr="000D6DD6">
        <w:rPr>
          <w:rFonts w:asciiTheme="minorHAnsi" w:eastAsia="Times New Roman" w:hAnsiTheme="minorHAnsi" w:cstheme="minorHAnsi"/>
        </w:rPr>
        <w:t xml:space="preserve"> ao último por ele ofertado e registrado pelo sistema. </w:t>
      </w:r>
    </w:p>
    <w:p w14:paraId="000000C3"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 intervalo mínimo de diferença de valores ou percentuais entre os lances, que incidirá tanto em relação aos lances intermediários quanto em relação à proposta que cobrir a melhor oferta, deverá ser de 1% conforme previsto na IN Federal nº 73/2022/SEGES/ME.</w:t>
      </w:r>
    </w:p>
    <w:p w14:paraId="000000C4"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 licitante poderá, uma única vez, excluir seu último lance ofertado, no intervalo de quinze segundos após o registro no sistema, na hipótese de lance inconsistente ou inexequível.</w:t>
      </w:r>
    </w:p>
    <w:p w14:paraId="000000C5"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O procedimento seguirá de acordo com o modo de disputa adotado, que será </w:t>
      </w:r>
      <w:r w:rsidRPr="000D6DD6">
        <w:rPr>
          <w:rFonts w:asciiTheme="minorHAnsi" w:eastAsia="Times New Roman" w:hAnsiTheme="minorHAnsi" w:cstheme="minorHAnsi"/>
          <w:b/>
          <w:color w:val="000000"/>
        </w:rPr>
        <w:t>ABERTO E FECHADO.</w:t>
      </w:r>
    </w:p>
    <w:p w14:paraId="000000C6" w14:textId="77777777" w:rsidR="002A5AE7" w:rsidRPr="000D6DD6" w:rsidRDefault="009E4AE7">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bookmarkStart w:id="18" w:name="_heading=h.44sinio" w:colFirst="0" w:colLast="0"/>
      <w:bookmarkEnd w:id="18"/>
      <w:r w:rsidRPr="000D6DD6">
        <w:rPr>
          <w:rFonts w:asciiTheme="minorHAnsi" w:eastAsia="Times New Roman" w:hAnsiTheme="minorHAnsi" w:cstheme="minorHAnsi"/>
          <w:color w:val="000000"/>
        </w:rPr>
        <w:t>Caso seja adotado para o envio de lances no pregão eletrônico o modo de disputa “aberto”, os licitantes apresentarão lances públicos e sucessivos, com prorrogações.</w:t>
      </w:r>
    </w:p>
    <w:p w14:paraId="000000C7" w14:textId="77777777" w:rsidR="002A5AE7" w:rsidRPr="000D6DD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0D6DD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0D6DD6"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19" w:name="_heading=h.2jxsxqh" w:colFirst="0" w:colLast="0"/>
      <w:bookmarkEnd w:id="19"/>
      <w:r w:rsidRPr="000D6DD6">
        <w:rPr>
          <w:rFonts w:asciiTheme="minorHAnsi" w:eastAsia="Times New Roman" w:hAnsiTheme="minorHAnsi" w:cstheme="minorHAnsi"/>
          <w:color w:val="000000"/>
        </w:rPr>
        <w:t>Após o reinício previsto no item supra, os licitantes serão convocados para apresentar lances intermediários.</w:t>
      </w:r>
    </w:p>
    <w:p w14:paraId="000000CC" w14:textId="77777777" w:rsidR="002A5AE7" w:rsidRPr="000D6DD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seja adotado para o envio de lances no pregão eletrônico o modo de disputa “aberto e fechado”, os licitantes apresentarão lances públicos e sucessivos, com lance final e fechado.</w:t>
      </w:r>
    </w:p>
    <w:p w14:paraId="000000CD"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0000CF"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No procedimento de que trata o subitem supra, o licitante poderá optar por manter o seu último lance da etapa aberta, ou por ofertar melhor lance.</w:t>
      </w:r>
    </w:p>
    <w:p w14:paraId="000000D0"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bookmarkStart w:id="20" w:name="_heading=h.z337ya" w:colFirst="0" w:colLast="0"/>
      <w:bookmarkEnd w:id="20"/>
      <w:r w:rsidRPr="000D6DD6">
        <w:rPr>
          <w:rFonts w:asciiTheme="minorHAnsi" w:eastAsia="Times New Roman" w:hAnsiTheme="minorHAnsi" w:cstheme="minorHAnsi"/>
          <w:color w:val="000000"/>
        </w:rPr>
        <w:t>Após o término dos prazos estabelecidos nos itens anteriores, o sistema ordenará e divulgará os lances segundo a ordem crescente de valores.</w:t>
      </w:r>
    </w:p>
    <w:p w14:paraId="000000D2" w14:textId="77777777" w:rsidR="002A5AE7" w:rsidRPr="000D6DD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bookmarkStart w:id="21" w:name="_heading=h.3j2qqm3" w:colFirst="0" w:colLast="0"/>
      <w:bookmarkEnd w:id="21"/>
      <w:r w:rsidRPr="000D6DD6">
        <w:rPr>
          <w:rFonts w:asciiTheme="minorHAnsi" w:eastAsia="Times New Roman" w:hAnsiTheme="minorHAnsi" w:cstheme="minorHAnsi"/>
          <w:color w:val="00000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lastRenderedPageBreak/>
        <w:t>Não havendo novos lances na forma estabelecida nos itens anteriores, a sessão pública encerrar-se-á automaticamente, e o sistema ordenará e divulgará os lances conforme a ordem final de classificação.</w:t>
      </w:r>
    </w:p>
    <w:p w14:paraId="000000D7"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Após o reinício previsto no subitem supra, os licitantes serão convocados para apresentar lances intermediários.  </w:t>
      </w:r>
    </w:p>
    <w:p w14:paraId="000000D9"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i/>
          <w:color w:val="000000"/>
        </w:rPr>
      </w:pPr>
      <w:r w:rsidRPr="000D6DD6">
        <w:rPr>
          <w:rFonts w:asciiTheme="minorHAnsi" w:eastAsia="Times New Roman" w:hAnsiTheme="minorHAnsi" w:cstheme="minorHAnsi"/>
          <w:color w:val="000000"/>
        </w:rPr>
        <w:t>Após o término dos prazos estabelecidos nos subitens anteriores, o sistema ordenará e divulgará os lances segundo a ordem crescente de valores</w:t>
      </w:r>
      <w:r w:rsidRPr="000D6DD6">
        <w:rPr>
          <w:rFonts w:asciiTheme="minorHAnsi" w:eastAsia="Times New Roman" w:hAnsiTheme="minorHAnsi" w:cstheme="minorHAnsi"/>
          <w:i/>
          <w:color w:val="000000"/>
        </w:rPr>
        <w:t>.</w:t>
      </w:r>
    </w:p>
    <w:p w14:paraId="000000DA"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Não serão aceitos dois ou mais lances de mesmo valor, prevalecendo aquele que for recebido e registrado em primeiro lugar. </w:t>
      </w:r>
    </w:p>
    <w:p w14:paraId="000000DB"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Durante o transcurso da sessão pública, os licitantes serão informados, em tempo real, do valor do menor lance registrado, vedada a identificação do licitante. </w:t>
      </w:r>
    </w:p>
    <w:p w14:paraId="000000DC"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No caso de desconexão com o Pregoeiro, no decorrer da etapa competitiva do Pregão, o sistema eletrônico poderá permanecer acessível aos licitantes para a recepção dos lances. </w:t>
      </w:r>
    </w:p>
    <w:p w14:paraId="000000DD"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o licitante não apresente lances, concorrerá com o valor de sua proposta.</w:t>
      </w:r>
    </w:p>
    <w:p w14:paraId="000000DF" w14:textId="77777777" w:rsidR="002A5AE7" w:rsidRPr="000D6DD6"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0D6DD6">
          <w:rPr>
            <w:rFonts w:asciiTheme="minorHAnsi" w:eastAsia="Times New Roman" w:hAnsiTheme="minorHAnsi" w:cstheme="minorHAnsi"/>
            <w:color w:val="000000"/>
          </w:rPr>
          <w:t>arts. 44 e 45 da Lei Complementar nº 123, de 2006</w:t>
        </w:r>
      </w:hyperlink>
      <w:r w:rsidRPr="000D6DD6">
        <w:rPr>
          <w:rFonts w:asciiTheme="minorHAnsi" w:eastAsia="Times New Roman" w:hAnsiTheme="minorHAnsi" w:cstheme="minorHAnsi"/>
          <w:color w:val="000000"/>
        </w:rPr>
        <w:t xml:space="preserve">, regulamentada pelo </w:t>
      </w:r>
      <w:hyperlink r:id="rId24">
        <w:r w:rsidRPr="000D6DD6">
          <w:rPr>
            <w:rFonts w:asciiTheme="minorHAnsi" w:eastAsia="Times New Roman" w:hAnsiTheme="minorHAnsi" w:cstheme="minorHAnsi"/>
            <w:color w:val="000000"/>
          </w:rPr>
          <w:t>Decreto Federal nº 8.538/15</w:t>
        </w:r>
      </w:hyperlink>
      <w:r w:rsidRPr="000D6DD6">
        <w:rPr>
          <w:rFonts w:asciiTheme="minorHAnsi" w:eastAsia="Times New Roman" w:hAnsiTheme="minorHAnsi" w:cstheme="minorHAnsi"/>
          <w:color w:val="000000"/>
        </w:rPr>
        <w:t>.</w:t>
      </w:r>
    </w:p>
    <w:p w14:paraId="000000E0"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E3"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0D6DD6" w:rsidRDefault="009E4AE7">
      <w:pPr>
        <w:numPr>
          <w:ilvl w:val="1"/>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Só poderá haver empate entre propostas iguais (não seguidas de lances), ou entre lances finais da fase fechada do modo de disputa aberto e fechado. </w:t>
      </w:r>
    </w:p>
    <w:p w14:paraId="000000E5" w14:textId="77777777" w:rsidR="002A5AE7" w:rsidRPr="000D6DD6"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Havendo eventual empate entre propostas ou lances, o critério de desempate será aquele previsto no </w:t>
      </w:r>
      <w:hyperlink r:id="rId25" w:anchor="art60">
        <w:r w:rsidRPr="000D6DD6">
          <w:rPr>
            <w:rFonts w:asciiTheme="minorHAnsi" w:eastAsia="Times New Roman" w:hAnsiTheme="minorHAnsi" w:cstheme="minorHAnsi"/>
            <w:color w:val="000000"/>
          </w:rPr>
          <w:t>art. 60 da Lei Federal nº 14.133, de 2021</w:t>
        </w:r>
      </w:hyperlink>
      <w:r w:rsidRPr="000D6DD6">
        <w:rPr>
          <w:rFonts w:asciiTheme="minorHAnsi" w:eastAsia="Times New Roman" w:hAnsiTheme="minorHAnsi" w:cstheme="minorHAnsi"/>
          <w:color w:val="000000"/>
        </w:rPr>
        <w:t>, nesta ordem:</w:t>
      </w:r>
    </w:p>
    <w:p w14:paraId="000000E6"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Disputa final, hipótese em que os licitantes empatados poderão apresentar nova proposta em ato contínuo à classificação;</w:t>
      </w:r>
    </w:p>
    <w:p w14:paraId="000000E7"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Desenvolvimento pelo licitante de ações de equidade entre homens e mulheres no ambiente de trabalho, conforme regulamento;</w:t>
      </w:r>
    </w:p>
    <w:p w14:paraId="000000E9"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Desenvolvimento pelo licitante de programa de integridade, conforme orientações dos órgãos de controle.</w:t>
      </w:r>
    </w:p>
    <w:p w14:paraId="000000EA" w14:textId="77777777" w:rsidR="002A5AE7" w:rsidRPr="000D6DD6" w:rsidRDefault="009E4AE7">
      <w:pPr>
        <w:numPr>
          <w:ilvl w:val="2"/>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Persistindo o empate, será assegurada preferência, sucessivamente, aos bens e serviços produzidos ou prestados por:</w:t>
      </w:r>
    </w:p>
    <w:p w14:paraId="000000EB"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2" w:name="bookmark=id.1y810tw" w:colFirst="0" w:colLast="0"/>
      <w:bookmarkEnd w:id="22"/>
      <w:r w:rsidRPr="000D6DD6">
        <w:rPr>
          <w:rFonts w:asciiTheme="minorHAnsi" w:eastAsia="Times New Roman" w:hAnsiTheme="minorHAnsi" w:cstheme="minorHAnsi"/>
          <w:color w:val="00000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3" w:name="bookmark=id.4i7ojhp" w:colFirst="0" w:colLast="0"/>
      <w:bookmarkEnd w:id="23"/>
      <w:r w:rsidRPr="000D6DD6">
        <w:rPr>
          <w:rFonts w:asciiTheme="minorHAnsi" w:eastAsia="Times New Roman" w:hAnsiTheme="minorHAnsi" w:cstheme="minorHAnsi"/>
          <w:color w:val="000000"/>
        </w:rPr>
        <w:t>Empresas brasileiras;</w:t>
      </w:r>
    </w:p>
    <w:p w14:paraId="000000ED"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4" w:name="bookmark=id.2xcytpi" w:colFirst="0" w:colLast="0"/>
      <w:bookmarkEnd w:id="24"/>
      <w:r w:rsidRPr="000D6DD6">
        <w:rPr>
          <w:rFonts w:asciiTheme="minorHAnsi" w:eastAsia="Times New Roman" w:hAnsiTheme="minorHAnsi" w:cstheme="minorHAnsi"/>
          <w:color w:val="000000"/>
        </w:rPr>
        <w:t>Empresas que invistam em pesquisa e no desenvolvimento de tecnologia no País;</w:t>
      </w:r>
    </w:p>
    <w:p w14:paraId="000000EE" w14:textId="77777777" w:rsidR="002A5AE7" w:rsidRPr="000D6DD6"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heme="minorHAnsi" w:eastAsia="Times New Roman" w:hAnsiTheme="minorHAnsi" w:cstheme="minorHAnsi"/>
          <w:color w:val="000000"/>
        </w:rPr>
      </w:pPr>
      <w:bookmarkStart w:id="25" w:name="bookmark=id.1ci93xb" w:colFirst="0" w:colLast="0"/>
      <w:bookmarkEnd w:id="25"/>
      <w:r w:rsidRPr="000D6DD6">
        <w:rPr>
          <w:rFonts w:asciiTheme="minorHAnsi" w:eastAsia="Times New Roman" w:hAnsiTheme="minorHAnsi" w:cstheme="minorHAnsi"/>
          <w:color w:val="000000"/>
        </w:rPr>
        <w:t>Empresas que comprovem a prática de mitigação, nos termos da </w:t>
      </w:r>
      <w:hyperlink r:id="rId26" w:anchor=":~:text=LEI%20N%C2%BA%2012.187%2C%20DE%2029%20DE%20DEZEMBRO%20DE%202009.&amp;text=Institui%20a%20Pol%C3%ADtica%20Nacional%20sobre,PNMC%20e%20d%C3%A1%20outras%20provid%C3%AAncias.">
        <w:r w:rsidRPr="000D6DD6">
          <w:rPr>
            <w:rFonts w:asciiTheme="minorHAnsi" w:eastAsia="Times New Roman" w:hAnsiTheme="minorHAnsi" w:cstheme="minorHAnsi"/>
            <w:color w:val="000000"/>
          </w:rPr>
          <w:t>Lei Federal nº 12.187, de 29 de dezembro de 2009</w:t>
        </w:r>
      </w:hyperlink>
      <w:r w:rsidRPr="000D6DD6">
        <w:rPr>
          <w:rFonts w:asciiTheme="minorHAnsi" w:eastAsia="Times New Roman" w:hAnsiTheme="minorHAnsi" w:cstheme="minorHAnsi"/>
          <w:color w:val="000000"/>
        </w:rPr>
        <w:t>.</w:t>
      </w:r>
    </w:p>
    <w:p w14:paraId="000000EF" w14:textId="77777777" w:rsidR="002A5AE7" w:rsidRPr="000D6DD6" w:rsidRDefault="009E4AE7">
      <w:pPr>
        <w:numPr>
          <w:ilvl w:val="1"/>
          <w:numId w:val="8"/>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0D6DD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0D6DD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negociação será realizada por meio do sistema, podendo ser acompanhada pelos demais licitantes.</w:t>
      </w:r>
    </w:p>
    <w:p w14:paraId="000000F2" w14:textId="77777777" w:rsidR="002A5AE7" w:rsidRPr="000D6DD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resultado da negociação será divulgado a todos os licitantes e anexado aos autos do processo licitatório.</w:t>
      </w:r>
    </w:p>
    <w:p w14:paraId="000000F3" w14:textId="77777777" w:rsidR="002A5AE7" w:rsidRPr="000D6DD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bookmarkStart w:id="26" w:name="_heading=h.3whwml4" w:colFirst="0" w:colLast="0"/>
      <w:bookmarkEnd w:id="26"/>
      <w:r w:rsidRPr="000D6DD6">
        <w:rPr>
          <w:rFonts w:asciiTheme="minorHAnsi" w:eastAsia="Times New Roman" w:hAnsiTheme="minorHAnsi" w:cstheme="minorHAnsi"/>
          <w:color w:val="000000"/>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0D6DD6"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É facultado ao pregoeiro prorrogar o prazo estabelecido, a partir de solicitação fundamentada feita no chat pelo licitante, antes de findo o prazo.</w:t>
      </w:r>
    </w:p>
    <w:p w14:paraId="000000F5" w14:textId="77777777" w:rsidR="002A5AE7" w:rsidRPr="000D6DD6" w:rsidRDefault="009E4AE7">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Após a negociação do preço, o Pregoeiro iniciará a fase de aceitação e julgamento da proposta.</w:t>
      </w:r>
    </w:p>
    <w:p w14:paraId="000000F6" w14:textId="77777777" w:rsidR="002A5AE7" w:rsidRPr="000D6DD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0F7"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11. DOS PRAZOS DE VALIDADE DA PROPOSTA</w:t>
      </w:r>
    </w:p>
    <w:p w14:paraId="000000F8" w14:textId="77777777" w:rsidR="002A5AE7" w:rsidRPr="000D6DD6" w:rsidRDefault="009E4AE7">
      <w:pPr>
        <w:tabs>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w:t>
      </w:r>
      <w:r w:rsidRPr="000D6DD6">
        <w:rPr>
          <w:rFonts w:asciiTheme="minorHAnsi" w:eastAsia="Times New Roman" w:hAnsiTheme="minorHAnsi" w:cstheme="minorHAnsi"/>
        </w:rPr>
        <w:t xml:space="preserve"> Os prazos de validade das propostas serão de no mínimo 60 (sessenta) dias, nos termos do item 9.8 e seus subitens deste edital;</w:t>
      </w:r>
    </w:p>
    <w:p w14:paraId="000000F9" w14:textId="35C878D0" w:rsidR="002A5AE7" w:rsidRPr="000D6DD6" w:rsidRDefault="009E4AE7">
      <w:pPr>
        <w:tabs>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11.1.1.</w:t>
      </w:r>
      <w:r w:rsidRPr="000D6DD6">
        <w:rPr>
          <w:rFonts w:asciiTheme="minorHAnsi" w:eastAsia="Times New Roman" w:hAnsiTheme="minorHAnsi" w:cstheme="minorHAnsi"/>
        </w:rPr>
        <w:t xml:space="preserve"> A Defensoria Pública poderá, desde que devidamente justificado, aceitar prazo diverso do mínimo do estabelecido acima. </w:t>
      </w:r>
    </w:p>
    <w:p w14:paraId="000000FA" w14:textId="77777777" w:rsidR="002A5AE7" w:rsidRPr="000D6DD6" w:rsidRDefault="002A5AE7">
      <w:pPr>
        <w:tabs>
          <w:tab w:val="left" w:pos="284"/>
          <w:tab w:val="left" w:pos="426"/>
        </w:tabs>
        <w:spacing w:after="0" w:line="240" w:lineRule="auto"/>
        <w:jc w:val="both"/>
        <w:rPr>
          <w:rFonts w:asciiTheme="minorHAnsi" w:eastAsia="Times New Roman" w:hAnsiTheme="minorHAnsi" w:cstheme="minorHAnsi"/>
        </w:rPr>
      </w:pPr>
    </w:p>
    <w:p w14:paraId="000000FB" w14:textId="77777777" w:rsidR="002A5AE7" w:rsidRPr="000D6DD6"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heme="minorHAnsi" w:eastAsia="Times New Roman" w:hAnsiTheme="minorHAnsi" w:cstheme="minorHAnsi"/>
          <w:b/>
          <w:color w:val="000000"/>
        </w:rPr>
      </w:pPr>
      <w:bookmarkStart w:id="27" w:name="_heading=h.2bn6wsx" w:colFirst="0" w:colLast="0"/>
      <w:bookmarkEnd w:id="27"/>
      <w:r w:rsidRPr="000D6DD6">
        <w:rPr>
          <w:rFonts w:asciiTheme="minorHAnsi" w:eastAsia="Times New Roman" w:hAnsiTheme="minorHAnsi" w:cstheme="minorHAnsi"/>
          <w:b/>
          <w:color w:val="000000"/>
        </w:rPr>
        <w:t>12. DO ENCAMINHAMENTO DA PROPOSTA VENCEDORA</w:t>
      </w:r>
    </w:p>
    <w:p w14:paraId="000000FC" w14:textId="77777777" w:rsidR="002A5AE7" w:rsidRPr="000D6DD6" w:rsidRDefault="009E4AE7">
      <w:pPr>
        <w:numPr>
          <w:ilvl w:val="1"/>
          <w:numId w:val="11"/>
        </w:numPr>
        <w:pBdr>
          <w:top w:val="nil"/>
          <w:left w:val="nil"/>
          <w:bottom w:val="nil"/>
          <w:right w:val="nil"/>
          <w:between w:val="nil"/>
        </w:pBdr>
        <w:tabs>
          <w:tab w:val="left" w:pos="0"/>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0D6DD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0D6DD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conter a indicação do banco, número da conta e agência do licitante vencedor, para fins de pagamento.</w:t>
      </w:r>
    </w:p>
    <w:p w14:paraId="000000FF" w14:textId="77777777" w:rsidR="002A5AE7" w:rsidRPr="000D6DD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proposta final deverá ser documentada nos autos e será levada em consideração no decorrer da execução do contrato e aplicação de eventual sanção à Contratada, se for o caso.</w:t>
      </w:r>
    </w:p>
    <w:p w14:paraId="00000100" w14:textId="77777777" w:rsidR="002A5AE7" w:rsidRPr="000D6DD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Todas as especificações do objeto contidas na proposta, tais como marca, modelo, tipo, fabricante e procedência, vinculam a Contratada. </w:t>
      </w:r>
    </w:p>
    <w:p w14:paraId="00000101" w14:textId="77777777" w:rsidR="002A5AE7" w:rsidRPr="000D6DD6"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0D6DD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0D6DD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0D6DD6"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As propostas que contenham a descrição do objeto, o valor e os documentos complementares estarão disponíveis na internet, após a homologação.</w:t>
      </w:r>
    </w:p>
    <w:p w14:paraId="00000105" w14:textId="77777777" w:rsidR="002A5AE7" w:rsidRPr="000D6DD6" w:rsidRDefault="002A5AE7">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green"/>
        </w:rPr>
      </w:pPr>
    </w:p>
    <w:p w14:paraId="00000106"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28" w:name="_Hlk145668689"/>
      <w:r w:rsidRPr="000D6DD6">
        <w:rPr>
          <w:rFonts w:asciiTheme="minorHAnsi" w:hAnsiTheme="minorHAnsi" w:cstheme="minorHAnsi"/>
          <w:sz w:val="22"/>
          <w:szCs w:val="22"/>
        </w:rPr>
        <w:t>13. DA FASE DE JULGAMENTO</w:t>
      </w:r>
    </w:p>
    <w:p w14:paraId="00000107" w14:textId="77777777" w:rsidR="002A5AE7" w:rsidRPr="000D6DD6"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heme="minorHAnsi" w:eastAsia="Times New Roman" w:hAnsiTheme="minorHAnsi" w:cstheme="minorHAnsi"/>
          <w:b/>
          <w:color w:val="000000"/>
        </w:rPr>
      </w:pPr>
      <w:bookmarkStart w:id="29" w:name="_heading=h.qsh70q" w:colFirst="0" w:colLast="0"/>
      <w:bookmarkEnd w:id="28"/>
      <w:bookmarkEnd w:id="29"/>
      <w:r w:rsidRPr="000D6DD6">
        <w:rPr>
          <w:rFonts w:asciiTheme="minorHAnsi" w:eastAsia="Times New Roman" w:hAnsiTheme="minorHAnsi" w:cstheme="minorHAnsi"/>
          <w:color w:val="000000"/>
        </w:rPr>
        <w:t xml:space="preserve">Encerrada a etapa de negociação, o pregoeiro verificará se o licitante provisoriamente classificado em primeiro lugar atende às condições de participação no certame, conforme previsto no </w:t>
      </w:r>
      <w:hyperlink r:id="rId27" w:anchor="art14">
        <w:r w:rsidRPr="000D6DD6">
          <w:rPr>
            <w:rFonts w:asciiTheme="minorHAnsi" w:eastAsia="Times New Roman" w:hAnsiTheme="minorHAnsi" w:cstheme="minorHAnsi"/>
            <w:color w:val="000000"/>
          </w:rPr>
          <w:t>art. 14 da Lei Federal nº 14.133/2021</w:t>
        </w:r>
      </w:hyperlink>
      <w:r w:rsidRPr="000D6DD6">
        <w:rPr>
          <w:rFonts w:asciiTheme="minorHAnsi" w:eastAsia="Times New Roman" w:hAnsiTheme="minorHAnsi" w:cstheme="minorHAnsi"/>
          <w:color w:val="000000"/>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0D6DD6" w:rsidRDefault="009E4AE7">
      <w:pPr>
        <w:pBdr>
          <w:top w:val="nil"/>
          <w:left w:val="nil"/>
          <w:bottom w:val="nil"/>
          <w:right w:val="nil"/>
          <w:between w:val="nil"/>
        </w:pBdr>
        <w:spacing w:after="0" w:line="240" w:lineRule="auto"/>
        <w:rPr>
          <w:rFonts w:asciiTheme="minorHAnsi" w:eastAsia="Times New Roman" w:hAnsiTheme="minorHAnsi" w:cstheme="minorHAnsi"/>
          <w:color w:val="000000"/>
        </w:rPr>
      </w:pPr>
      <w:r w:rsidRPr="000D6DD6">
        <w:rPr>
          <w:rFonts w:asciiTheme="minorHAnsi" w:eastAsia="Times New Roman" w:hAnsiTheme="minorHAnsi" w:cstheme="minorHAnsi"/>
          <w:b/>
          <w:color w:val="000000"/>
        </w:rPr>
        <w:t>a)</w:t>
      </w:r>
      <w:r w:rsidRPr="000D6DD6">
        <w:rPr>
          <w:rFonts w:asciiTheme="minorHAnsi" w:eastAsia="Times New Roman" w:hAnsiTheme="minorHAnsi" w:cstheme="minorHAnsi"/>
          <w:color w:val="000000"/>
        </w:rPr>
        <w:t xml:space="preserve"> SICAF;  </w:t>
      </w:r>
    </w:p>
    <w:p w14:paraId="00000109"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b)</w:t>
      </w:r>
      <w:r w:rsidRPr="000D6DD6">
        <w:rPr>
          <w:rFonts w:asciiTheme="minorHAnsi" w:eastAsia="Times New Roman" w:hAnsiTheme="minorHAnsi" w:cstheme="minorHAnsi"/>
          <w:color w:val="000000"/>
        </w:rPr>
        <w:t xml:space="preserve"> Cadastro Nacional de Empresas Inidôneas e Suspensas - CEIS, mantido pela Controladoria-Geral da União (</w:t>
      </w:r>
      <w:hyperlink r:id="rId28">
        <w:r w:rsidRPr="000D6DD6">
          <w:rPr>
            <w:rFonts w:asciiTheme="minorHAnsi" w:eastAsia="Times New Roman" w:hAnsiTheme="minorHAnsi" w:cstheme="minorHAnsi"/>
            <w:color w:val="000000"/>
          </w:rPr>
          <w:t>https://www.portaltransparencia.gov.br/sancoes/ceis</w:t>
        </w:r>
      </w:hyperlink>
      <w:r w:rsidRPr="000D6DD6">
        <w:rPr>
          <w:rFonts w:asciiTheme="minorHAnsi" w:eastAsia="Times New Roman" w:hAnsiTheme="minorHAnsi" w:cstheme="minorHAnsi"/>
          <w:color w:val="000000"/>
        </w:rPr>
        <w:t xml:space="preserve">); e </w:t>
      </w:r>
    </w:p>
    <w:p w14:paraId="0000010A"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c)</w:t>
      </w:r>
      <w:r w:rsidRPr="000D6DD6">
        <w:rPr>
          <w:rFonts w:asciiTheme="minorHAnsi" w:eastAsia="Times New Roman" w:hAnsiTheme="minorHAnsi" w:cstheme="minorHAnsi"/>
          <w:color w:val="000000"/>
        </w:rPr>
        <w:t xml:space="preserve"> Cadastro Nacional de Empresas Punidas – CNEP, mantido pela Controladoria-Geral da União (</w:t>
      </w:r>
      <w:hyperlink r:id="rId29">
        <w:r w:rsidRPr="000D6DD6">
          <w:rPr>
            <w:rFonts w:asciiTheme="minorHAnsi" w:eastAsia="Times New Roman" w:hAnsiTheme="minorHAnsi" w:cstheme="minorHAnsi"/>
            <w:color w:val="000000"/>
          </w:rPr>
          <w:t>https://www.portaltransparencia.gov.br/sancoes/cnep</w:t>
        </w:r>
      </w:hyperlink>
      <w:r w:rsidRPr="000D6DD6">
        <w:rPr>
          <w:rFonts w:asciiTheme="minorHAnsi" w:eastAsia="Times New Roman" w:hAnsiTheme="minorHAnsi" w:cstheme="minorHAnsi"/>
          <w:color w:val="000000"/>
        </w:rPr>
        <w:t>).</w:t>
      </w:r>
    </w:p>
    <w:p w14:paraId="0000010B"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d)</w:t>
      </w:r>
      <w:r w:rsidRPr="000D6DD6">
        <w:rPr>
          <w:rFonts w:asciiTheme="minorHAnsi" w:eastAsia="Times New Roman" w:hAnsiTheme="minorHAnsi" w:cstheme="minorHAnsi"/>
          <w:color w:val="000000"/>
        </w:rPr>
        <w:t xml:space="preserve"> Tribunal de Contas do Estado de Mato Grosso - TCE; </w:t>
      </w:r>
    </w:p>
    <w:p w14:paraId="0000010C"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e)</w:t>
      </w:r>
      <w:r w:rsidRPr="000D6DD6">
        <w:rPr>
          <w:rFonts w:asciiTheme="minorHAnsi" w:eastAsia="Times New Roman" w:hAnsiTheme="minorHAnsi" w:cstheme="minorHAnsi"/>
          <w:color w:val="000000"/>
        </w:rPr>
        <w:t xml:space="preserve"> Cadastro Geral de Fornecedores do Estado de Mato Grosso, gerenciado pela Secretaria de Estado de Planejamento e Gestão - SEPLAG; </w:t>
      </w:r>
    </w:p>
    <w:p w14:paraId="0000010D"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f)</w:t>
      </w:r>
      <w:r w:rsidRPr="000D6DD6">
        <w:rPr>
          <w:rFonts w:asciiTheme="minorHAnsi" w:eastAsia="Times New Roman" w:hAnsiTheme="minorHAnsi" w:cstheme="minorHAnsi"/>
          <w:color w:val="000000"/>
        </w:rPr>
        <w:t xml:space="preserve"> Cadastro de Empresas Inidôneas e Suspensas - CEIS, mantido pela Controladoria Geral do Estado de Mato Grosso - CGE/ MT.</w:t>
      </w:r>
    </w:p>
    <w:p w14:paraId="0000010E" w14:textId="77777777" w:rsidR="002A5AE7" w:rsidRPr="000D6DD6"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0D6DD6">
          <w:rPr>
            <w:rFonts w:asciiTheme="minorHAnsi" w:eastAsia="Times New Roman" w:hAnsiTheme="minorHAnsi" w:cstheme="minorHAnsi"/>
            <w:color w:val="000000"/>
          </w:rPr>
          <w:t>artigo 12 da Lei Federal n° 8.429/92</w:t>
        </w:r>
      </w:hyperlink>
      <w:r w:rsidRPr="000D6DD6">
        <w:rPr>
          <w:rFonts w:asciiTheme="minorHAnsi" w:eastAsia="Times New Roman" w:hAnsiTheme="minorHAnsi" w:cstheme="minorHAnsi"/>
          <w:color w:val="000000"/>
        </w:rPr>
        <w:t>.</w:t>
      </w:r>
    </w:p>
    <w:p w14:paraId="0000010F"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0D6DD6">
          <w:rPr>
            <w:rFonts w:asciiTheme="minorHAnsi" w:eastAsia="Times New Roman" w:hAnsiTheme="minorHAnsi" w:cstheme="minorHAnsi"/>
            <w:color w:val="000000"/>
          </w:rPr>
          <w:t xml:space="preserve">IN nº 3/2018, art. 29, </w:t>
        </w:r>
      </w:hyperlink>
      <w:hyperlink r:id="rId32" w:anchor="art29">
        <w:r w:rsidRPr="000D6DD6">
          <w:rPr>
            <w:rFonts w:asciiTheme="minorHAnsi" w:eastAsia="Times New Roman" w:hAnsiTheme="minorHAnsi" w:cstheme="minorHAnsi"/>
            <w:i/>
            <w:color w:val="000000"/>
          </w:rPr>
          <w:t>caput</w:t>
        </w:r>
      </w:hyperlink>
      <w:r w:rsidRPr="000D6DD6">
        <w:rPr>
          <w:rFonts w:asciiTheme="minorHAnsi" w:eastAsia="Times New Roman" w:hAnsiTheme="minorHAnsi" w:cstheme="minorHAnsi"/>
          <w:color w:val="000000"/>
        </w:rPr>
        <w:t>)</w:t>
      </w:r>
    </w:p>
    <w:p w14:paraId="00000110"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tentativa de burla será verificada por meio dos vínculos societários, linhas de fornecimento similares, dentre outros. (</w:t>
      </w:r>
      <w:hyperlink r:id="rId33">
        <w:r w:rsidRPr="000D6DD6">
          <w:rPr>
            <w:rFonts w:asciiTheme="minorHAnsi" w:eastAsia="Times New Roman" w:hAnsiTheme="minorHAnsi" w:cstheme="minorHAnsi"/>
            <w:color w:val="000000"/>
          </w:rPr>
          <w:t>IN nº 3/2018, art. 29, §1º</w:t>
        </w:r>
      </w:hyperlink>
      <w:r w:rsidRPr="000D6DD6">
        <w:rPr>
          <w:rFonts w:asciiTheme="minorHAnsi" w:eastAsia="Times New Roman" w:hAnsiTheme="minorHAnsi" w:cstheme="minorHAnsi"/>
          <w:color w:val="000000"/>
        </w:rPr>
        <w:t>).</w:t>
      </w:r>
    </w:p>
    <w:p w14:paraId="00000111"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licitante será convocado para manifestação previamente a uma eventual desclassificação. (</w:t>
      </w:r>
      <w:hyperlink r:id="rId34">
        <w:r w:rsidRPr="000D6DD6">
          <w:rPr>
            <w:rFonts w:asciiTheme="minorHAnsi" w:eastAsia="Times New Roman" w:hAnsiTheme="minorHAnsi" w:cstheme="minorHAnsi"/>
            <w:color w:val="000000"/>
          </w:rPr>
          <w:t>IN nº 3/2018, art. 29, §2º</w:t>
        </w:r>
      </w:hyperlink>
      <w:r w:rsidRPr="000D6DD6">
        <w:rPr>
          <w:rFonts w:asciiTheme="minorHAnsi" w:eastAsia="Times New Roman" w:hAnsiTheme="minorHAnsi" w:cstheme="minorHAnsi"/>
          <w:color w:val="000000"/>
        </w:rPr>
        <w:t>).</w:t>
      </w:r>
    </w:p>
    <w:p w14:paraId="00000112"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Constatada a existência de sanção, o licitante será reputado inabilitado, por falta de condição de participação.</w:t>
      </w:r>
    </w:p>
    <w:p w14:paraId="00000113"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atendidas as condições de participação, será iniciado o procedimento de habilitação.</w:t>
      </w:r>
    </w:p>
    <w:p w14:paraId="00000114"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Caso o licitante provisoriamente classificado em primeiro lugar tenha se utilizado de algum tratamento favorecido às ME/EPPs, o pregoeiro verificará se faz jus ao benefício, em conformidade com os itens 2.5.1 e 3.6 deste edital.</w:t>
      </w:r>
    </w:p>
    <w:p w14:paraId="00000115"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0D6DD6">
          <w:rPr>
            <w:rFonts w:asciiTheme="minorHAnsi" w:eastAsia="Times New Roman" w:hAnsiTheme="minorHAnsi" w:cstheme="minorHAnsi"/>
            <w:color w:val="000000"/>
          </w:rPr>
          <w:t xml:space="preserve">artigo 29 a 35 da IN Federal nº 73/2022/SEGES/ME </w:t>
        </w:r>
      </w:hyperlink>
      <w:r w:rsidRPr="000D6DD6">
        <w:rPr>
          <w:rFonts w:asciiTheme="minorHAnsi" w:eastAsia="Times New Roman" w:hAnsiTheme="minorHAnsi" w:cstheme="minorHAnsi"/>
          <w:color w:val="000000"/>
        </w:rPr>
        <w:t>.</w:t>
      </w:r>
    </w:p>
    <w:p w14:paraId="00000116"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Será desclassificada a proposta vencedora que: </w:t>
      </w:r>
    </w:p>
    <w:p w14:paraId="00000117"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Contiver vícios insanáveis;</w:t>
      </w:r>
    </w:p>
    <w:p w14:paraId="00000118"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Não obedecer às especificações técnicas contidas no Termo de Referência;</w:t>
      </w:r>
    </w:p>
    <w:p w14:paraId="00000119"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Apresentar preços inexequíveis ou permanecerem acima do preço máximo definido para a contratação;</w:t>
      </w:r>
    </w:p>
    <w:p w14:paraId="0000011A"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Não tiverem sua exequibilidade demonstrada, quando exigido pela Administração;</w:t>
      </w:r>
    </w:p>
    <w:p w14:paraId="0000011B" w14:textId="77777777" w:rsidR="002A5AE7" w:rsidRPr="000D6DD6"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Apresentar desconformidade com quaisquer outras exigências deste Edital ou seus anexos, desde que insanável.</w:t>
      </w:r>
    </w:p>
    <w:p w14:paraId="0000011C"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No caso de bens e serviços em geral, é indício de inexequibilidade das propostas valores inferiores a 50% (cinquenta por cento) do valor orçado pela Administração.</w:t>
      </w:r>
    </w:p>
    <w:p w14:paraId="0000011D" w14:textId="77777777" w:rsidR="002A5AE7" w:rsidRPr="000D6DD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inexequibilidade, na hipótese de que trata o </w:t>
      </w:r>
      <w:r w:rsidRPr="000D6DD6">
        <w:rPr>
          <w:rFonts w:asciiTheme="minorHAnsi" w:eastAsia="Times New Roman" w:hAnsiTheme="minorHAnsi" w:cstheme="minorHAnsi"/>
          <w:b/>
          <w:color w:val="000000"/>
        </w:rPr>
        <w:t>caput</w:t>
      </w:r>
      <w:r w:rsidRPr="000D6DD6">
        <w:rPr>
          <w:rFonts w:asciiTheme="minorHAnsi" w:eastAsia="Times New Roman" w:hAnsiTheme="minorHAnsi" w:cstheme="minorHAnsi"/>
          <w:color w:val="000000"/>
        </w:rPr>
        <w:t>, só será considerada após diligência do pregoeiro, que comprove:</w:t>
      </w:r>
    </w:p>
    <w:p w14:paraId="0000011E" w14:textId="77777777" w:rsidR="002A5AE7" w:rsidRPr="000D6DD6"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Que o custo do licitante ultrapassa o valor da proposta; e</w:t>
      </w:r>
    </w:p>
    <w:p w14:paraId="0000011F" w14:textId="77777777" w:rsidR="002A5AE7" w:rsidRPr="000D6DD6"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Inexistirem custos de oportunidade capazes de justificar o vulto da oferta.</w:t>
      </w:r>
    </w:p>
    <w:p w14:paraId="00000120" w14:textId="77777777" w:rsidR="002A5AE7" w:rsidRPr="000D6DD6"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Em contratação de serviços de engenharia, além das disposições acima, a análise de exequibilidade e sobrepreço considerará o seguinte:</w:t>
      </w:r>
    </w:p>
    <w:p w14:paraId="00000121" w14:textId="77777777" w:rsidR="002A5AE7" w:rsidRPr="000D6DD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lastRenderedPageBreak/>
        <w:t>Nos regimes de execução por tarefa, empreitada por preço global ou empreitada integral, semi-integrada ou integrada, a caracterização do sobrepreço se dará pela superação do valor global estimado;</w:t>
      </w:r>
    </w:p>
    <w:p w14:paraId="00000122" w14:textId="77777777" w:rsidR="002A5AE7" w:rsidRPr="000D6DD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0D6DD6">
          <w:rPr>
            <w:rFonts w:asciiTheme="minorHAnsi" w:eastAsia="Times New Roman" w:hAnsiTheme="minorHAnsi" w:cstheme="minorHAnsi"/>
            <w:color w:val="000000"/>
          </w:rPr>
          <w:t>art. 59, §3º, da Lei Federal nº 14.133/2021</w:t>
        </w:r>
      </w:hyperlink>
      <w:r w:rsidRPr="000D6DD6">
        <w:rPr>
          <w:rFonts w:asciiTheme="minorHAnsi" w:eastAsia="Times New Roman" w:hAnsiTheme="minorHAnsi" w:cstheme="minorHAnsi"/>
          <w:color w:val="000000"/>
        </w:rPr>
        <w:t>;</w:t>
      </w:r>
    </w:p>
    <w:p w14:paraId="00000123" w14:textId="77777777" w:rsidR="002A5AE7" w:rsidRPr="000D6DD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0D6DD6" w:rsidRDefault="009E4AE7">
      <w:pPr>
        <w:numPr>
          <w:ilvl w:val="2"/>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128" w14:textId="66CF9FA6"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30" w:name="_Hlk145668730"/>
      <w:r w:rsidRPr="000D6DD6">
        <w:rPr>
          <w:rFonts w:asciiTheme="minorHAnsi" w:eastAsia="Times New Roman" w:hAnsiTheme="minorHAnsi" w:cstheme="minorHAnsi"/>
          <w:color w:val="000000"/>
        </w:rPr>
        <w:t xml:space="preserve">valores forem inferiores a 75% (setenta e cinco por cento) do valor orçado pela Administração, independentemente do regime de execução. </w:t>
      </w:r>
    </w:p>
    <w:p w14:paraId="00000129" w14:textId="462C8636"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Pr="000D6DD6">
        <w:rPr>
          <w:rFonts w:asciiTheme="minorHAnsi" w:eastAsia="Times New Roman" w:hAnsiTheme="minorHAnsi" w:cstheme="minorHAnsi"/>
        </w:rPr>
        <w:t xml:space="preserve"> </w:t>
      </w:r>
    </w:p>
    <w:p w14:paraId="0000012A" w14:textId="352596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Se houver indícios de inexequibilidade da proposta de preço, ou em caso da necessidade de esclarecimentos complementares, poderão ser efetuadas diligências, para que a empresa comprove a exequibilidade da proposta. </w:t>
      </w:r>
    </w:p>
    <w:p w14:paraId="0000012B" w14:textId="7E0A2CB1"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14:paraId="0000012C" w14:textId="67617DDB"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bookmarkStart w:id="31" w:name="_Hlk145668959"/>
      <w:bookmarkEnd w:id="30"/>
      <w:r w:rsidRPr="000D6DD6">
        <w:rPr>
          <w:rFonts w:asciiTheme="minorHAnsi" w:eastAsia="Times New Roman" w:hAnsiTheme="minorHAnsi" w:cstheme="minorHAnsi"/>
          <w:color w:val="00000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bookmarkEnd w:id="31"/>
    <w:p w14:paraId="0000012D"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 xml:space="preserve">Erros no preenchimento da planilha não constituem motivo para a desclassificação da proposta. A planilha </w:t>
      </w:r>
      <w:r w:rsidRPr="000D6DD6">
        <w:rPr>
          <w:rFonts w:asciiTheme="minorHAnsi" w:eastAsia="Times New Roman" w:hAnsiTheme="minorHAnsi" w:cstheme="minorHAnsi"/>
        </w:rPr>
        <w:t>poderá</w:t>
      </w:r>
      <w:r w:rsidRPr="000D6DD6">
        <w:rPr>
          <w:rFonts w:asciiTheme="minorHAnsi" w:eastAsia="Times New Roman" w:hAnsiTheme="minorHAnsi" w:cstheme="minorHAnsi"/>
          <w:color w:val="000000"/>
        </w:rPr>
        <w:t xml:space="preserve"> ser ajustada pelo fornecedor, no prazo indicado pelo sistema, desde que não haja majoração do preço.</w:t>
      </w:r>
    </w:p>
    <w:p w14:paraId="0000012E" w14:textId="77777777"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O ajuste de que trata este dispositivo se limita a sanar erros ou falhas que não alterem a substância das propostas;</w:t>
      </w:r>
    </w:p>
    <w:p w14:paraId="0000012F" w14:textId="77777777" w:rsidR="002A5AE7" w:rsidRPr="000D6DD6"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Considera-se erro no preenchimento da planilha passível de correção a indicação de recolhimento de impostos e contribuições na forma do Simples Nacional, quando não cabível esse regime.</w:t>
      </w:r>
    </w:p>
    <w:p w14:paraId="00000130"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i/>
          <w:color w:val="000000"/>
        </w:rPr>
      </w:pPr>
      <w:r w:rsidRPr="000D6DD6">
        <w:rPr>
          <w:rFonts w:asciiTheme="minorHAnsi" w:eastAsia="Times New Roman" w:hAnsiTheme="minorHAnsi" w:cstheme="minorHAnsi"/>
          <w:color w:val="000000"/>
        </w:rPr>
        <w:lastRenderedPageBreak/>
        <w:t>Caso o Termo de Referência exija a apresentação de amostra, o licitante classificado em primeiro lugar deverá apresentá-la, conforme disciplinado no Termo de Referência, sob pena de não aceitação da proposta.</w:t>
      </w:r>
    </w:p>
    <w:p w14:paraId="00000131"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Por meio de mensagem no sistema, será divulgado o local e horário de realização do procedimento para a avaliação das amostras, cuja presença será facultada a todos os interessados, incluindo os demais licitantes.</w:t>
      </w:r>
    </w:p>
    <w:p w14:paraId="00000132"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Os resultados das avaliações serão divulgados por meio de mensagem no sistema.</w:t>
      </w:r>
    </w:p>
    <w:p w14:paraId="00000133"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No caso de não haver entrega da amostra ou ocorrer atraso na entrega, sem justificativa aceita pelo Pregoeiro, ou havendo entrega de amostra fora das especificações previstas neste Edital, a proposta do licitante será recusada.</w:t>
      </w:r>
    </w:p>
    <w:p w14:paraId="00000134" w14:textId="77777777" w:rsidR="002A5AE7" w:rsidRPr="000D6DD6" w:rsidRDefault="009E4AE7">
      <w:pPr>
        <w:numPr>
          <w:ilvl w:val="1"/>
          <w:numId w:val="2"/>
        </w:numPr>
        <w:pBdr>
          <w:top w:val="nil"/>
          <w:left w:val="nil"/>
          <w:bottom w:val="nil"/>
          <w:right w:val="nil"/>
          <w:between w:val="nil"/>
        </w:pBdr>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F17BCF" w14:textId="77777777" w:rsidR="001C196A" w:rsidRPr="000D6DD6" w:rsidRDefault="001C196A" w:rsidP="001C196A">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00000135"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 xml:space="preserve">14. DA FASE DE HABILITAÇÃO </w:t>
      </w:r>
    </w:p>
    <w:p w14:paraId="00000136"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14.1. </w:t>
      </w:r>
      <w:r w:rsidRPr="000D6DD6">
        <w:rPr>
          <w:rFonts w:asciiTheme="minorHAnsi" w:eastAsia="Times New Roman" w:hAnsiTheme="minorHAnsi" w:cstheme="minorHAnsi"/>
          <w:color w:val="000000"/>
        </w:rPr>
        <w:t>Para a regular procedência da habilitação a empresa licitante deverá apresentar os seguintes documentos:</w:t>
      </w:r>
    </w:p>
    <w:p w14:paraId="00000137"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14.1.1.</w:t>
      </w:r>
      <w:r w:rsidRPr="000D6DD6">
        <w:rPr>
          <w:rFonts w:asciiTheme="minorHAnsi" w:eastAsia="Times New Roman" w:hAnsiTheme="minorHAnsi" w:cstheme="minorHAnsi"/>
          <w:color w:val="000000"/>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0000013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14.1.1.1.</w:t>
      </w:r>
      <w:r w:rsidRPr="000D6DD6">
        <w:rPr>
          <w:rFonts w:asciiTheme="minorHAnsi" w:eastAsia="Times New Roman" w:hAnsiTheme="minorHAnsi" w:cstheme="minorHAnsi"/>
        </w:rPr>
        <w:t xml:space="preserve"> A documentação prevista no item anterior será dispensada quando da contratação de pessoa física.</w:t>
      </w:r>
    </w:p>
    <w:p w14:paraId="0000013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w:t>
      </w:r>
      <w:r w:rsidRPr="000D6DD6">
        <w:rPr>
          <w:rFonts w:asciiTheme="minorHAnsi" w:eastAsia="Times New Roman" w:hAnsiTheme="minorHAnsi" w:cstheme="minorHAnsi"/>
        </w:rPr>
        <w:t xml:space="preserve"> Cédula de identidade ou outro documento de identificação com foto do representante da empresa licitante e do procurador, se houver;</w:t>
      </w:r>
    </w:p>
    <w:p w14:paraId="0000013A"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14.1.3.</w:t>
      </w:r>
      <w:r w:rsidRPr="000D6DD6">
        <w:rPr>
          <w:rFonts w:asciiTheme="minorHAnsi" w:eastAsia="Times New Roman" w:hAnsiTheme="minorHAnsi" w:cstheme="minorHAnsi"/>
        </w:rPr>
        <w:t xml:space="preserve"> Procuração válida, se for o caso;</w:t>
      </w:r>
    </w:p>
    <w:p w14:paraId="0000013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14.1.4.</w:t>
      </w:r>
      <w:r w:rsidRPr="000D6DD6">
        <w:rPr>
          <w:rFonts w:asciiTheme="minorHAnsi" w:eastAsia="Times New Roman" w:hAnsiTheme="minorHAnsi" w:cstheme="minorHAnsi"/>
        </w:rPr>
        <w:t xml:space="preserve"> Decreto de autorização, em se tratando de empresa ou sociedade estrangeira em funcionamento no país;</w:t>
      </w:r>
    </w:p>
    <w:p w14:paraId="0000013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14.1.5.</w:t>
      </w:r>
      <w:r w:rsidRPr="000D6DD6">
        <w:rPr>
          <w:rFonts w:asciiTheme="minorHAnsi" w:eastAsia="Times New Roman" w:hAnsiTheme="minorHAnsi" w:cstheme="minorHAnsi"/>
        </w:rPr>
        <w:t xml:space="preserve"> Ato de registro ou autorização para funcionamento expedido pelo órgão competente, quando a atividade assim o exigir.</w:t>
      </w:r>
    </w:p>
    <w:p w14:paraId="0000013D"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14.2. </w:t>
      </w:r>
      <w:r w:rsidRPr="000D6DD6">
        <w:rPr>
          <w:rFonts w:asciiTheme="minorHAnsi" w:eastAsia="Times New Roman" w:hAnsiTheme="minorHAnsi" w:cstheme="minorHAnsi"/>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0000013E"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14.2.1.</w:t>
      </w:r>
      <w:r w:rsidRPr="000D6DD6">
        <w:rPr>
          <w:rFonts w:asciiTheme="minorHAnsi" w:eastAsia="Times New Roman" w:hAnsiTheme="minorHAnsi" w:cstheme="minorHAnsi"/>
        </w:rPr>
        <w:t xml:space="preserve"> Contrato ou estatuto social atualizado;</w:t>
      </w:r>
    </w:p>
    <w:p w14:paraId="0000013F"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14.2.2.</w:t>
      </w:r>
      <w:r w:rsidRPr="000D6DD6">
        <w:rPr>
          <w:rFonts w:asciiTheme="minorHAnsi" w:eastAsia="Times New Roman" w:hAnsiTheme="minorHAnsi" w:cstheme="minorHAnsi"/>
        </w:rPr>
        <w:t xml:space="preserve"> Documento de identidade do sócio administrador e procurador, se houver, com a procuração respectiva;</w:t>
      </w:r>
    </w:p>
    <w:p w14:paraId="00000140"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14.2.3.</w:t>
      </w:r>
      <w:r w:rsidRPr="000D6DD6">
        <w:rPr>
          <w:rFonts w:asciiTheme="minorHAnsi" w:eastAsia="Times New Roman" w:hAnsiTheme="minorHAnsi" w:cstheme="minorHAnsi"/>
        </w:rPr>
        <w:t xml:space="preserve"> Prova da inexistência de fato impeditivo para licitar ou contratar com a Defensoria Pública Estadual através de consulta ao Cadastro de Empresas Inidôneas e Suspensas - CEIS da Controladoria Geral da União.</w:t>
      </w:r>
    </w:p>
    <w:p w14:paraId="00000141" w14:textId="77777777" w:rsidR="002A5AE7" w:rsidRPr="000D6DD6" w:rsidRDefault="00FA07EF">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8"/>
          <w:id w:val="1726713746"/>
        </w:sdtPr>
        <w:sdtEndPr/>
        <w:sdtContent/>
      </w:sdt>
      <w:r w:rsidR="009E4AE7" w:rsidRPr="000D6DD6">
        <w:rPr>
          <w:rFonts w:asciiTheme="minorHAnsi" w:eastAsia="Times New Roman" w:hAnsiTheme="minorHAnsi" w:cstheme="minorHAnsi"/>
          <w:b/>
        </w:rPr>
        <w:t>14.3.</w:t>
      </w:r>
      <w:r w:rsidR="009E4AE7" w:rsidRPr="000D6DD6">
        <w:rPr>
          <w:rFonts w:asciiTheme="minorHAnsi" w:eastAsia="Times New Roman" w:hAnsiTheme="minorHAnsi" w:cstheme="minorHAnsi"/>
        </w:rPr>
        <w:t xml:space="preserve"> Sendo o caso, será exigida a documentação de acordo com a hipótese prevista no item 14.2 e seguintes, salvo justificativa em contrário do setor responsável, em observância ao previsto no art. 138 do Decreto Estadual n° 1.525/2022.</w:t>
      </w:r>
    </w:p>
    <w:p w14:paraId="00000142" w14:textId="77777777" w:rsidR="002A5AE7" w:rsidRPr="000D6DD6" w:rsidRDefault="002A5AE7">
      <w:pPr>
        <w:spacing w:after="0" w:line="240" w:lineRule="auto"/>
        <w:jc w:val="both"/>
        <w:rPr>
          <w:rFonts w:asciiTheme="minorHAnsi" w:eastAsia="Times New Roman" w:hAnsiTheme="minorHAnsi" w:cstheme="minorHAnsi"/>
          <w:color w:val="FF0000"/>
        </w:rPr>
      </w:pPr>
    </w:p>
    <w:p w14:paraId="00000143"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u w:val="single"/>
        </w:rPr>
        <w:t>14.4. Da regularidade fiscal</w:t>
      </w:r>
    </w:p>
    <w:p w14:paraId="0000014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14.4.1. </w:t>
      </w:r>
      <w:r w:rsidRPr="000D6DD6">
        <w:rPr>
          <w:rFonts w:asciiTheme="minorHAnsi" w:eastAsia="Times New Roman" w:hAnsiTheme="minorHAnsi" w:cstheme="minorHAnsi"/>
        </w:rPr>
        <w:t>Prova de inscrição no Cadastro de Pessoa Física - CPF ou Cadastro Nacional de Pessoas Jurídicas - CNPJ;</w:t>
      </w:r>
    </w:p>
    <w:p w14:paraId="00000145" w14:textId="64747C04" w:rsidR="002A5AE7" w:rsidRPr="000D6DD6" w:rsidRDefault="009E4AE7">
      <w:pPr>
        <w:spacing w:after="0" w:line="240" w:lineRule="auto"/>
        <w:jc w:val="both"/>
        <w:rPr>
          <w:rFonts w:asciiTheme="minorHAnsi" w:eastAsia="Times New Roman" w:hAnsiTheme="minorHAnsi" w:cstheme="minorHAnsi"/>
          <w:color w:val="00B0F0"/>
        </w:rPr>
      </w:pPr>
      <w:r w:rsidRPr="000D6DD6">
        <w:rPr>
          <w:rFonts w:asciiTheme="minorHAnsi" w:eastAsia="Times New Roman" w:hAnsiTheme="minorHAnsi" w:cstheme="minorHAnsi"/>
          <w:b/>
        </w:rPr>
        <w:t xml:space="preserve">14.4.2. </w:t>
      </w:r>
      <w:r w:rsidRPr="000D6DD6">
        <w:rPr>
          <w:rFonts w:asciiTheme="minorHAnsi" w:eastAsia="Times New Roman" w:hAnsiTheme="minorHAnsi" w:cstheme="minorHAnsi"/>
        </w:rPr>
        <w:t>Certidão de regularidade fiscal perante a União</w:t>
      </w:r>
      <w:r w:rsidR="00D46854" w:rsidRPr="000D6DD6">
        <w:rPr>
          <w:rFonts w:asciiTheme="minorHAnsi" w:eastAsia="Times New Roman" w:hAnsiTheme="minorHAnsi" w:cstheme="minorHAnsi"/>
        </w:rPr>
        <w:t>;</w:t>
      </w:r>
    </w:p>
    <w:p w14:paraId="00000146" w14:textId="2AB17B31" w:rsidR="002A5AE7" w:rsidRPr="000D6DD6" w:rsidRDefault="009E4AE7">
      <w:pPr>
        <w:spacing w:after="0" w:line="240" w:lineRule="auto"/>
        <w:jc w:val="both"/>
        <w:rPr>
          <w:rFonts w:asciiTheme="minorHAnsi" w:eastAsia="Times New Roman" w:hAnsiTheme="minorHAnsi" w:cstheme="minorHAnsi"/>
          <w:color w:val="00B0F0"/>
        </w:rPr>
      </w:pPr>
      <w:r w:rsidRPr="000D6DD6">
        <w:rPr>
          <w:rFonts w:asciiTheme="minorHAnsi" w:eastAsia="Times New Roman" w:hAnsiTheme="minorHAnsi" w:cstheme="minorHAnsi"/>
          <w:b/>
        </w:rPr>
        <w:t>14.4.3.</w:t>
      </w:r>
      <w:r w:rsidRPr="000D6DD6">
        <w:rPr>
          <w:rFonts w:asciiTheme="minorHAnsi" w:eastAsia="Times New Roman" w:hAnsiTheme="minorHAnsi" w:cstheme="minorHAnsi"/>
        </w:rPr>
        <w:t xml:space="preserve"> Certidão de regularidade fiscal perante o Estado de Mato Grosso e perante o Estado de domicílio ou sede do licitante</w:t>
      </w:r>
      <w:r w:rsidR="00D46854" w:rsidRPr="000D6DD6">
        <w:rPr>
          <w:rFonts w:asciiTheme="minorHAnsi" w:eastAsia="Times New Roman" w:hAnsiTheme="minorHAnsi" w:cstheme="minorHAnsi"/>
        </w:rPr>
        <w:t>;</w:t>
      </w:r>
    </w:p>
    <w:p w14:paraId="00000147"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14.4.4. </w:t>
      </w:r>
      <w:r w:rsidRPr="000D6DD6">
        <w:rPr>
          <w:rFonts w:asciiTheme="minorHAnsi" w:eastAsia="Times New Roman" w:hAnsiTheme="minorHAnsi" w:cstheme="minorHAnsi"/>
        </w:rPr>
        <w:t>Certidão de regularidade fiscal perante o Município de domicílio ou sede do licitante;</w:t>
      </w:r>
    </w:p>
    <w:p w14:paraId="0000014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14.5.</w:t>
      </w:r>
      <w:r w:rsidRPr="000D6DD6">
        <w:rPr>
          <w:rFonts w:asciiTheme="minorHAnsi" w:eastAsia="Times New Roman" w:hAnsiTheme="minorHAnsi" w:cstheme="minorHAnsi"/>
        </w:rPr>
        <w:t xml:space="preserve"> As certificações exigidas nos itens 14.4.2; 14.4.3 e 14.4.4 deverão, sendo o caso, constar os débitos inscritos em dívida ativa;</w:t>
      </w:r>
    </w:p>
    <w:p w14:paraId="00000149" w14:textId="77777777" w:rsidR="002A5AE7" w:rsidRPr="000D6DD6" w:rsidRDefault="002A5AE7">
      <w:pPr>
        <w:spacing w:after="0" w:line="240" w:lineRule="auto"/>
        <w:jc w:val="both"/>
        <w:rPr>
          <w:rFonts w:asciiTheme="minorHAnsi" w:eastAsia="Times New Roman" w:hAnsiTheme="minorHAnsi" w:cstheme="minorHAnsi"/>
        </w:rPr>
      </w:pPr>
    </w:p>
    <w:p w14:paraId="0000014A"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14.6. Da regularidade social</w:t>
      </w:r>
    </w:p>
    <w:p w14:paraId="0000014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14.6.1.</w:t>
      </w:r>
      <w:r w:rsidRPr="000D6DD6">
        <w:rPr>
          <w:rFonts w:asciiTheme="minorHAnsi" w:eastAsia="Times New Roman" w:hAnsiTheme="minorHAnsi" w:cstheme="minorHAnsi"/>
        </w:rPr>
        <w:t xml:space="preserve"> Certidão de regularidade relativa ao Fundo de Garantia por Tempo de Serviço - FGTS;</w:t>
      </w:r>
    </w:p>
    <w:p w14:paraId="0000014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14.6.1.1. </w:t>
      </w:r>
      <w:r w:rsidRPr="000D6DD6">
        <w:rPr>
          <w:rFonts w:asciiTheme="minorHAnsi" w:eastAsia="Times New Roman" w:hAnsiTheme="minorHAnsi" w:cstheme="minorHAnsi"/>
        </w:rPr>
        <w:t>Tratando o licitante de pessoa física, a certidão citada acima será dispensada;</w:t>
      </w:r>
    </w:p>
    <w:p w14:paraId="0000014D" w14:textId="77777777" w:rsidR="002A5AE7" w:rsidRPr="000D6DD6" w:rsidRDefault="002A5AE7">
      <w:pPr>
        <w:spacing w:after="0" w:line="240" w:lineRule="auto"/>
        <w:jc w:val="both"/>
        <w:rPr>
          <w:rFonts w:asciiTheme="minorHAnsi" w:eastAsia="Times New Roman" w:hAnsiTheme="minorHAnsi" w:cstheme="minorHAnsi"/>
        </w:rPr>
      </w:pPr>
    </w:p>
    <w:p w14:paraId="0000014E"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14.7. Da regularidade trabalhista</w:t>
      </w:r>
    </w:p>
    <w:p w14:paraId="0000014F"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14.7.1.</w:t>
      </w:r>
      <w:r w:rsidRPr="000D6DD6">
        <w:rPr>
          <w:rFonts w:asciiTheme="minorHAnsi" w:eastAsia="Times New Roman" w:hAnsiTheme="minorHAnsi" w:cstheme="minorHAnsi"/>
        </w:rPr>
        <w:t xml:space="preserve"> Certidão de regularidade de débitos trabalhistas, emitida pelo Tribunal Superior do Trabalho.</w:t>
      </w:r>
    </w:p>
    <w:p w14:paraId="00000150" w14:textId="77777777" w:rsidR="002A5AE7" w:rsidRPr="000D6DD6" w:rsidRDefault="002A5AE7">
      <w:pPr>
        <w:spacing w:after="0" w:line="240" w:lineRule="auto"/>
        <w:jc w:val="both"/>
        <w:rPr>
          <w:rFonts w:asciiTheme="minorHAnsi" w:eastAsia="Times New Roman" w:hAnsiTheme="minorHAnsi" w:cstheme="minorHAnsi"/>
          <w:b/>
        </w:rPr>
      </w:pPr>
    </w:p>
    <w:p w14:paraId="00000151"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14.8. Da ME e EPP</w:t>
      </w:r>
    </w:p>
    <w:p w14:paraId="00000152"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14.8.1. </w:t>
      </w:r>
      <w:r w:rsidRPr="000D6DD6">
        <w:rPr>
          <w:rFonts w:asciiTheme="minorHAnsi" w:eastAsia="Times New Roman" w:hAnsiTheme="minorHAnsi" w:cstheme="minorHAnsi"/>
        </w:rPr>
        <w:t>Tratando-se a licitante de</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0000015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14.8.2.</w:t>
      </w:r>
      <w:r w:rsidRPr="000D6DD6">
        <w:rPr>
          <w:rFonts w:asciiTheme="minorHAnsi" w:eastAsia="Times New Roman" w:hAnsiTheme="minorHAnsi" w:cstheme="minorHAnsi"/>
        </w:rPr>
        <w:t xml:space="preserve"> Na hipótese do item anterior, serão aplicadas as previsões legais viabilizadoras de acesso ao mercado, nos moldes dos artigos 42 e seguintes da Lei Complementar Federal nº 123/2006.</w:t>
      </w:r>
    </w:p>
    <w:p w14:paraId="00000154" w14:textId="77777777" w:rsidR="002A5AE7" w:rsidRPr="000D6DD6" w:rsidRDefault="002A5AE7">
      <w:pPr>
        <w:spacing w:after="0" w:line="240" w:lineRule="auto"/>
        <w:jc w:val="both"/>
        <w:rPr>
          <w:rFonts w:asciiTheme="minorHAnsi" w:eastAsia="Times New Roman" w:hAnsiTheme="minorHAnsi" w:cstheme="minorHAnsi"/>
          <w:b/>
          <w:u w:val="single"/>
        </w:rPr>
      </w:pPr>
    </w:p>
    <w:p w14:paraId="00000155"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14.9. Da qualificação econômico-financeira</w:t>
      </w:r>
    </w:p>
    <w:p w14:paraId="00000156"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14.9.1.</w:t>
      </w:r>
      <w:r w:rsidRPr="000D6DD6">
        <w:rPr>
          <w:rFonts w:asciiTheme="minorHAnsi" w:eastAsia="Times New Roman" w:hAnsiTheme="minorHAnsi" w:cstheme="minorHAnsi"/>
        </w:rPr>
        <w:t xml:space="preserve"> Certidão negativa de falência, recuperação judicial ou extrajudicial expedida pelo cartório distribuidor da sede do licitante;</w:t>
      </w:r>
    </w:p>
    <w:p w14:paraId="00000157"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14.9.1.1. </w:t>
      </w:r>
      <w:r w:rsidRPr="000D6DD6">
        <w:rPr>
          <w:rFonts w:asciiTheme="minorHAnsi" w:eastAsia="Times New Roman" w:hAnsiTheme="minorHAnsi" w:cstheme="minorHAnsi"/>
        </w:rPr>
        <w:t>A certidão exigida no item anterior, se não conter indicação de data de validade, deverá ser expedida até 60 (sessenta) dias antes da data de abertura da licitação.</w:t>
      </w:r>
    </w:p>
    <w:p w14:paraId="0000015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14.9.1.2 </w:t>
      </w:r>
      <w:r w:rsidRPr="000D6DD6">
        <w:rPr>
          <w:rFonts w:asciiTheme="minorHAnsi" w:eastAsia="Times New Roman" w:hAnsiTheme="minorHAnsi" w:cstheme="minorHAnsi"/>
        </w:rPr>
        <w:t>Caso a certidão exigida no item 14.9.1. seja emitida na forma positiva para recuperação judicial, a</w:t>
      </w:r>
      <w:r w:rsidRPr="000D6DD6">
        <w:rPr>
          <w:rFonts w:asciiTheme="minorHAnsi" w:eastAsia="Times New Roman" w:hAnsiTheme="minorHAnsi" w:cstheme="minorHAnsi"/>
          <w:i/>
        </w:rPr>
        <w:t xml:space="preserve"> </w:t>
      </w:r>
      <w:r w:rsidRPr="000D6DD6">
        <w:rPr>
          <w:rFonts w:asciiTheme="minorHAnsi" w:eastAsia="Times New Roman" w:hAnsiTheme="minorHAnsi" w:cstheme="minorHAnsi"/>
        </w:rPr>
        <w:t>qualificação poderá ser comprovada pela apresentação de certidão judicial</w:t>
      </w:r>
      <w:r w:rsidRPr="000D6DD6">
        <w:rPr>
          <w:rFonts w:asciiTheme="minorHAnsi" w:eastAsia="Times New Roman" w:hAnsiTheme="minorHAnsi" w:cstheme="minorHAnsi"/>
          <w:i/>
        </w:rPr>
        <w:t xml:space="preserve"> </w:t>
      </w:r>
      <w:r w:rsidRPr="000D6DD6">
        <w:rPr>
          <w:rFonts w:asciiTheme="minorHAnsi" w:eastAsia="Times New Roman" w:hAnsiTheme="minorHAnsi" w:cstheme="minorHAnsi"/>
        </w:rPr>
        <w:t>que indique que o plano de recuperação foi aprovado em assembleia geral de credores e homologado pelo juiz, demonstrando que a empresa está apta econômica e financeiramente a participar de procedimento licitatório.</w:t>
      </w:r>
    </w:p>
    <w:p w14:paraId="0000015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14.9.1.3.</w:t>
      </w:r>
      <w:r w:rsidRPr="000D6DD6">
        <w:rPr>
          <w:rFonts w:asciiTheme="minorHAnsi" w:eastAsia="Times New Roman" w:hAnsiTheme="minorHAnsi" w:cstheme="minorHAnsi"/>
        </w:rPr>
        <w:t xml:space="preserve"> A certidão exigida no item 14.9.1. será dispensada no caso das contratações das pessoas jurídicas indicadas no art. 2º da Lei Federal nº 11.101/2005, sendo elas:</w:t>
      </w:r>
    </w:p>
    <w:p w14:paraId="0000015A"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14.9.1.3.1. </w:t>
      </w:r>
      <w:r w:rsidRPr="000D6DD6">
        <w:rPr>
          <w:rFonts w:asciiTheme="minorHAnsi" w:eastAsia="Times New Roman" w:hAnsiTheme="minorHAnsi" w:cstheme="minorHAnsi"/>
        </w:rPr>
        <w:t>E</w:t>
      </w:r>
      <w:r w:rsidRPr="000D6DD6">
        <w:rPr>
          <w:rFonts w:asciiTheme="minorHAnsi" w:eastAsia="Times New Roman" w:hAnsiTheme="minorHAnsi" w:cstheme="minorHAnsi"/>
          <w:color w:val="000000"/>
        </w:rPr>
        <w:t>mpresa pública e sociedade de economia mista;</w:t>
      </w:r>
    </w:p>
    <w:p w14:paraId="0000015B"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14.9.1.3.2. </w:t>
      </w:r>
      <w:r w:rsidRPr="000D6DD6">
        <w:rPr>
          <w:rFonts w:asciiTheme="minorHAnsi" w:eastAsia="Times New Roman" w:hAnsiTheme="minorHAnsi" w:cstheme="minorHAnsi"/>
        </w:rPr>
        <w:t>I</w:t>
      </w:r>
      <w:r w:rsidRPr="000D6DD6">
        <w:rPr>
          <w:rFonts w:asciiTheme="minorHAnsi" w:eastAsia="Times New Roman" w:hAnsiTheme="minorHAnsi" w:cstheme="minorHAnsi"/>
          <w:color w:val="000000"/>
        </w:rPr>
        <w:t>nstituição financeira pública ou privada;</w:t>
      </w:r>
    </w:p>
    <w:p w14:paraId="0000015C"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14.9.1.3.3. </w:t>
      </w:r>
      <w:r w:rsidRPr="000D6DD6">
        <w:rPr>
          <w:rFonts w:asciiTheme="minorHAnsi" w:eastAsia="Times New Roman" w:hAnsiTheme="minorHAnsi" w:cstheme="minorHAnsi"/>
        </w:rPr>
        <w:t>C</w:t>
      </w:r>
      <w:r w:rsidRPr="000D6DD6">
        <w:rPr>
          <w:rFonts w:asciiTheme="minorHAnsi" w:eastAsia="Times New Roman" w:hAnsiTheme="minorHAnsi" w:cstheme="minorHAnsi"/>
          <w:color w:val="000000"/>
        </w:rPr>
        <w:t>ooperativa de crédito;</w:t>
      </w:r>
    </w:p>
    <w:p w14:paraId="0000015D"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14.9.1.3.4. </w:t>
      </w:r>
      <w:r w:rsidRPr="000D6DD6">
        <w:rPr>
          <w:rFonts w:asciiTheme="minorHAnsi" w:eastAsia="Times New Roman" w:hAnsiTheme="minorHAnsi" w:cstheme="minorHAnsi"/>
        </w:rPr>
        <w:t>C</w:t>
      </w:r>
      <w:r w:rsidRPr="000D6DD6">
        <w:rPr>
          <w:rFonts w:asciiTheme="minorHAnsi" w:eastAsia="Times New Roman" w:hAnsiTheme="minorHAnsi" w:cstheme="minorHAnsi"/>
          <w:color w:val="000000"/>
        </w:rPr>
        <w:t>onsórcio;</w:t>
      </w:r>
    </w:p>
    <w:p w14:paraId="0000015E"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14.9.1.3.5. </w:t>
      </w:r>
      <w:r w:rsidRPr="000D6DD6">
        <w:rPr>
          <w:rFonts w:asciiTheme="minorHAnsi" w:eastAsia="Times New Roman" w:hAnsiTheme="minorHAnsi" w:cstheme="minorHAnsi"/>
        </w:rPr>
        <w:t>E</w:t>
      </w:r>
      <w:r w:rsidRPr="000D6DD6">
        <w:rPr>
          <w:rFonts w:asciiTheme="minorHAnsi" w:eastAsia="Times New Roman" w:hAnsiTheme="minorHAnsi" w:cstheme="minorHAnsi"/>
          <w:color w:val="000000"/>
        </w:rPr>
        <w:t>ntidade de previdência complementar;</w:t>
      </w:r>
    </w:p>
    <w:p w14:paraId="0000015F"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14.9.1.3.6. </w:t>
      </w:r>
      <w:r w:rsidRPr="000D6DD6">
        <w:rPr>
          <w:rFonts w:asciiTheme="minorHAnsi" w:eastAsia="Times New Roman" w:hAnsiTheme="minorHAnsi" w:cstheme="minorHAnsi"/>
          <w:color w:val="000000"/>
        </w:rPr>
        <w:t>Sociedade operadora de plano de assistência à saúde;</w:t>
      </w:r>
    </w:p>
    <w:p w14:paraId="00000160"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14.9.1.3.7. </w:t>
      </w:r>
      <w:r w:rsidRPr="000D6DD6">
        <w:rPr>
          <w:rFonts w:asciiTheme="minorHAnsi" w:eastAsia="Times New Roman" w:hAnsiTheme="minorHAnsi" w:cstheme="minorHAnsi"/>
          <w:color w:val="000000"/>
        </w:rPr>
        <w:t>Sociedade seguradora;</w:t>
      </w:r>
    </w:p>
    <w:p w14:paraId="00000161" w14:textId="77777777" w:rsidR="002A5AE7" w:rsidRPr="000D6DD6" w:rsidRDefault="009E4AE7">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 xml:space="preserve">14.9.1.3.8. </w:t>
      </w:r>
      <w:r w:rsidRPr="000D6DD6">
        <w:rPr>
          <w:rFonts w:asciiTheme="minorHAnsi" w:eastAsia="Times New Roman" w:hAnsiTheme="minorHAnsi" w:cstheme="minorHAnsi"/>
          <w:color w:val="000000"/>
        </w:rPr>
        <w:t>Sociedade de capitalização</w:t>
      </w:r>
    </w:p>
    <w:p w14:paraId="00000162"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14.9.1.3.9. </w:t>
      </w:r>
      <w:r w:rsidRPr="000D6DD6">
        <w:rPr>
          <w:rFonts w:asciiTheme="minorHAnsi" w:eastAsia="Times New Roman" w:hAnsiTheme="minorHAnsi" w:cstheme="minorHAnsi"/>
          <w:color w:val="000000"/>
        </w:rPr>
        <w:t>Outras entidades legalmente equiparadas às anteriores;</w:t>
      </w:r>
    </w:p>
    <w:p w14:paraId="0000016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14.9.2.</w:t>
      </w:r>
      <w:r w:rsidRPr="000D6DD6">
        <w:rPr>
          <w:rFonts w:asciiTheme="minorHAnsi" w:eastAsia="Times New Roman" w:hAnsiTheme="minorHAnsi" w:cstheme="minorHAnsi"/>
        </w:rPr>
        <w:t xml:space="preserve"> Balanço patrimonial e demonstrações contábeis dos dois últimos exercícios sociais, já exigíveis e apresentados na forma da lei;</w:t>
      </w:r>
    </w:p>
    <w:p w14:paraId="0000016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14.9.2.1. </w:t>
      </w:r>
      <w:r w:rsidRPr="000D6DD6">
        <w:rPr>
          <w:rFonts w:asciiTheme="minorHAnsi" w:eastAsia="Times New Roman" w:hAnsiTheme="minorHAnsi" w:cstheme="minorHAnsi"/>
        </w:rPr>
        <w:t>É vedada a sua substituição dos documentos indicados no item anterior por balancetes ou balanços provisórios, que comprovem a boa situação financeira da empresa de forma objetiva, por coeficientes e índices econômicos previstos no edital, devidamente justificados no processo licitatório;</w:t>
      </w:r>
    </w:p>
    <w:p w14:paraId="00000165"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14.9.2.2.</w:t>
      </w:r>
      <w:r w:rsidRPr="000D6DD6">
        <w:rPr>
          <w:rFonts w:asciiTheme="minorHAnsi" w:eastAsia="Times New Roman" w:hAnsiTheme="minorHAnsi" w:cstheme="minorHAnsi"/>
        </w:rPr>
        <w:t xml:space="preserve"> Os documentos expressos no item 14.9.2. não serão exigidos quando, cumulativamente, a licitação ou contratação direta se destinar ao fornecimento de bens para pronta entrega ou locação de materiais e a licitante se enquadrar como micro empresa ou empresa de pequeno porte, nos termos do art. 23, § 4º, e art. 30, ambos da Lei Complementar Estadual nº 605/2018;</w:t>
      </w:r>
    </w:p>
    <w:p w14:paraId="00000166" w14:textId="39A877EB"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14.9.2.3.</w:t>
      </w:r>
      <w:r w:rsidRPr="000D6DD6">
        <w:rPr>
          <w:rFonts w:asciiTheme="minorHAnsi" w:eastAsia="Times New Roman" w:hAnsiTheme="minorHAnsi" w:cstheme="minorHAnsi"/>
        </w:rPr>
        <w:t xml:space="preserve"> Na hipótese prevista no item 14.9.2.2, a comprovação da boa situação financeira dar-se-á pela verificação do capital social, o qual deve ser de </w:t>
      </w:r>
      <w:r w:rsidR="001C196A" w:rsidRPr="000D6DD6">
        <w:rPr>
          <w:rFonts w:asciiTheme="minorHAnsi" w:eastAsia="Times New Roman" w:hAnsiTheme="minorHAnsi" w:cstheme="minorHAnsi"/>
        </w:rPr>
        <w:t>5</w:t>
      </w:r>
      <w:r w:rsidRPr="000D6DD6">
        <w:rPr>
          <w:rFonts w:asciiTheme="minorHAnsi" w:eastAsia="Times New Roman" w:hAnsiTheme="minorHAnsi" w:cstheme="minorHAnsi"/>
        </w:rPr>
        <w:t xml:space="preserve">% do valor estimado da contratação. </w:t>
      </w:r>
    </w:p>
    <w:p w14:paraId="00000168" w14:textId="0F0D5162" w:rsidR="002A5AE7" w:rsidRPr="000D6DD6" w:rsidRDefault="009E4AE7">
      <w:pPr>
        <w:rPr>
          <w:rFonts w:asciiTheme="minorHAnsi" w:eastAsia="Times New Roman" w:hAnsiTheme="minorHAnsi" w:cstheme="minorHAnsi"/>
        </w:rPr>
      </w:pPr>
      <w:r w:rsidRPr="000D6DD6">
        <w:rPr>
          <w:rFonts w:asciiTheme="minorHAnsi" w:eastAsia="Times New Roman" w:hAnsiTheme="minorHAnsi" w:cstheme="minorHAnsi"/>
          <w:b/>
        </w:rPr>
        <w:t>14.9.3.</w:t>
      </w:r>
      <w:r w:rsidRPr="000D6DD6">
        <w:rPr>
          <w:rFonts w:asciiTheme="minorHAnsi" w:eastAsia="Times New Roman" w:hAnsiTheme="minorHAnsi" w:cstheme="minorHAnsi"/>
        </w:rPr>
        <w:t xml:space="preserve"> Comprovação de capital social ou patrimônio líquido mínimo equivalente a até 10% (dez por cento) do valor estimado da contratação;</w:t>
      </w:r>
    </w:p>
    <w:p w14:paraId="0000016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14.9.3.1.</w:t>
      </w:r>
      <w:r w:rsidRPr="000D6DD6">
        <w:rPr>
          <w:rFonts w:asciiTheme="minorHAnsi" w:eastAsia="Times New Roman" w:hAnsiTheme="minorHAnsi" w:cstheme="minorHAnsi"/>
        </w:rPr>
        <w:t xml:space="preserve"> A previsão contida no item anterior será exigida nos casos de aquisição com entrega futura e na execução de obras e serviços;</w:t>
      </w:r>
    </w:p>
    <w:p w14:paraId="0000016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14.11.</w:t>
      </w:r>
      <w:r w:rsidRPr="000D6DD6">
        <w:rPr>
          <w:rFonts w:asciiTheme="minorHAnsi" w:eastAsia="Times New Roman" w:hAnsiTheme="minorHAnsi" w:cstheme="minorHAnsi"/>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0000016C" w14:textId="77777777" w:rsidR="002A5AE7" w:rsidRPr="000D6DD6" w:rsidRDefault="002A5AE7">
      <w:pPr>
        <w:spacing w:after="0" w:line="240" w:lineRule="auto"/>
        <w:jc w:val="both"/>
        <w:rPr>
          <w:rFonts w:asciiTheme="minorHAnsi" w:eastAsia="Times New Roman" w:hAnsiTheme="minorHAnsi" w:cstheme="minorHAnsi"/>
          <w:b/>
          <w:u w:val="single"/>
        </w:rPr>
      </w:pPr>
    </w:p>
    <w:p w14:paraId="0000016D"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lastRenderedPageBreak/>
        <w:t>14.12. Da qualificação técnica</w:t>
      </w:r>
    </w:p>
    <w:p w14:paraId="0000016E" w14:textId="77777777" w:rsidR="002A5AE7" w:rsidRPr="000D6DD6" w:rsidRDefault="002A5AE7">
      <w:pPr>
        <w:spacing w:after="0" w:line="240" w:lineRule="auto"/>
        <w:jc w:val="both"/>
        <w:rPr>
          <w:rFonts w:asciiTheme="minorHAnsi" w:eastAsia="Times New Roman" w:hAnsiTheme="minorHAnsi" w:cstheme="minorHAnsi"/>
          <w:b/>
        </w:rPr>
      </w:pPr>
    </w:p>
    <w:p w14:paraId="0000016F"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 – Para todos os casos serão exigidos os seguintes documentos</w:t>
      </w:r>
    </w:p>
    <w:p w14:paraId="00000170" w14:textId="77777777" w:rsidR="002A5AE7" w:rsidRPr="000D6DD6" w:rsidRDefault="009E4AE7">
      <w:pPr>
        <w:spacing w:after="0" w:line="240" w:lineRule="auto"/>
        <w:jc w:val="both"/>
        <w:rPr>
          <w:rFonts w:asciiTheme="minorHAnsi" w:eastAsia="Times New Roman" w:hAnsiTheme="minorHAnsi" w:cstheme="minorHAnsi"/>
          <w:color w:val="2B364A"/>
        </w:rPr>
      </w:pPr>
      <w:r w:rsidRPr="000D6DD6">
        <w:rPr>
          <w:rFonts w:asciiTheme="minorHAnsi" w:eastAsia="Times New Roman" w:hAnsiTheme="minorHAnsi" w:cstheme="minorHAnsi"/>
          <w:b/>
        </w:rPr>
        <w:t xml:space="preserve">14.12.1 </w:t>
      </w:r>
      <w:r w:rsidRPr="000D6DD6">
        <w:rPr>
          <w:rFonts w:asciiTheme="minorHAnsi" w:eastAsia="Times New Roman" w:hAnsiTheme="minorHAnsi" w:cstheme="minorHAnsi"/>
        </w:rPr>
        <w:t>Sem prejuízo do rol dos documentos indicados acima, a empresa licitante ainda deverá apresentar declarações que:</w:t>
      </w:r>
    </w:p>
    <w:p w14:paraId="00000171"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14.12.1.1. </w:t>
      </w:r>
      <w:r w:rsidRPr="000D6DD6">
        <w:rPr>
          <w:rFonts w:asciiTheme="minorHAnsi" w:eastAsia="Times New Roman" w:hAnsiTheme="minorHAnsi" w:cstheme="minorHAnsi"/>
        </w:rPr>
        <w:t xml:space="preserve">Para todos os efeitos legais, atende plenamente os requisitos de habilitação exigidos no processo licitatório ou contratação direta, sob pena das sanções cabíveis. </w:t>
      </w:r>
    </w:p>
    <w:p w14:paraId="00000172"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14.12.1.2. </w:t>
      </w:r>
      <w:r w:rsidRPr="000D6DD6">
        <w:rPr>
          <w:rFonts w:asciiTheme="minorHAnsi" w:eastAsia="Times New Roman" w:hAnsiTheme="minorHAnsi" w:cstheme="minorHAnsi"/>
        </w:rPr>
        <w:t>Cumpre as exigências de reserva de cargos para pessoa com deficiência e para reabilitado da Previdência Social, previstas em lei e em outras normas específicas;</w:t>
      </w:r>
    </w:p>
    <w:p w14:paraId="0000017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14.12.1.3. </w:t>
      </w:r>
      <w:r w:rsidRPr="000D6DD6">
        <w:rPr>
          <w:rFonts w:asciiTheme="minorHAnsi" w:eastAsia="Times New Roman" w:hAnsiTheme="minorHAnsi" w:cstheme="minorHAnsi"/>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14.12.1.4. </w:t>
      </w:r>
      <w:r w:rsidRPr="000D6DD6">
        <w:rPr>
          <w:rFonts w:asciiTheme="minorHAnsi" w:eastAsia="Times New Roman" w:hAnsiTheme="minorHAnsi" w:cstheme="minorHAnsi"/>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14.12.1.5. </w:t>
      </w:r>
      <w:r w:rsidRPr="000D6DD6">
        <w:rPr>
          <w:rFonts w:asciiTheme="minorHAnsi" w:eastAsia="Times New Roman" w:hAnsiTheme="minorHAnsi" w:cstheme="minorHAnsi"/>
        </w:rPr>
        <w:t>Não há sanções vigentes que legalmente o proíbam de licitar e/ou contratar com o órgão ou entidade contratante.</w:t>
      </w:r>
    </w:p>
    <w:p w14:paraId="00000176" w14:textId="77777777" w:rsidR="002A5AE7" w:rsidRPr="000D6DD6" w:rsidRDefault="002A5AE7">
      <w:pPr>
        <w:spacing w:after="0" w:line="240" w:lineRule="auto"/>
        <w:jc w:val="both"/>
        <w:rPr>
          <w:rFonts w:asciiTheme="minorHAnsi" w:eastAsia="Times New Roman" w:hAnsiTheme="minorHAnsi" w:cstheme="minorHAnsi"/>
          <w:b/>
        </w:rPr>
      </w:pPr>
    </w:p>
    <w:p w14:paraId="00000177"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II – Quando necessário à execução do objeto:</w:t>
      </w:r>
    </w:p>
    <w:p w14:paraId="0000017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14.12.2.</w:t>
      </w:r>
      <w:r w:rsidRPr="000D6DD6">
        <w:rPr>
          <w:rFonts w:asciiTheme="minorHAnsi" w:eastAsia="Times New Roman" w:hAnsiTheme="minorHAnsi" w:cstheme="minorHAnsi"/>
        </w:rPr>
        <w:t xml:space="preserve"> Inscrição vigente no conselho profissional competente, relativo ao profissional técnico;</w:t>
      </w:r>
    </w:p>
    <w:p w14:paraId="0000017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14.12.3.</w:t>
      </w:r>
      <w:r w:rsidRPr="000D6DD6">
        <w:rPr>
          <w:rFonts w:asciiTheme="minorHAnsi" w:eastAsia="Times New Roman" w:hAnsiTheme="minorHAnsi" w:cstheme="minorHAnsi"/>
        </w:rPr>
        <w:t xml:space="preserve"> Anotação de responsabilidade técnica ou equivalente do profissional indicado, registrada no conselho profissional, indicando a execução de serviços com características semelhantes ao objeto a ser contratado;</w:t>
      </w:r>
    </w:p>
    <w:p w14:paraId="0000017A"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14.12.4.</w:t>
      </w:r>
      <w:r w:rsidRPr="000D6DD6">
        <w:rPr>
          <w:rFonts w:asciiTheme="minorHAnsi" w:eastAsia="Times New Roman" w:hAnsiTheme="minorHAnsi" w:cstheme="minorHAnsi"/>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14.12.5. </w:t>
      </w:r>
      <w:r w:rsidRPr="000D6DD6">
        <w:rPr>
          <w:rFonts w:asciiTheme="minorHAnsi" w:eastAsia="Times New Roman" w:hAnsiTheme="minorHAnsi" w:cstheme="minorHAnsi"/>
        </w:rPr>
        <w:t>Comprovante de inscrição vigente no conselho profissional competente, relativo à empresa;</w:t>
      </w:r>
    </w:p>
    <w:p w14:paraId="0000017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14.12.6. </w:t>
      </w:r>
      <w:r w:rsidRPr="000D6DD6">
        <w:rPr>
          <w:rFonts w:asciiTheme="minorHAnsi" w:eastAsia="Times New Roman" w:hAnsiTheme="minorHAnsi" w:cstheme="minorHAnsi"/>
        </w:rPr>
        <w:t>Indicação do pessoal técnico e respectiva qualificação, instalações e aparelhos para execução do objeto;</w:t>
      </w:r>
    </w:p>
    <w:p w14:paraId="0000017D"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14.12.7.</w:t>
      </w:r>
      <w:r w:rsidRPr="000D6DD6">
        <w:rPr>
          <w:rFonts w:asciiTheme="minorHAnsi" w:eastAsia="Times New Roman" w:hAnsiTheme="minorHAnsi" w:cstheme="minorHAnsi"/>
          <w:color w:val="FF0000"/>
        </w:rPr>
        <w:t xml:space="preserve"> </w:t>
      </w:r>
      <w:r w:rsidRPr="000D6DD6">
        <w:rPr>
          <w:rFonts w:asciiTheme="minorHAnsi" w:eastAsia="Times New Roman" w:hAnsiTheme="minorHAnsi" w:cstheme="minorHAnsi"/>
        </w:rPr>
        <w:t>Prova de atendimento de requisitos previstos em lei especial, quando for o caso;</w:t>
      </w:r>
    </w:p>
    <w:p w14:paraId="0000017E"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14.12.8. </w:t>
      </w:r>
      <w:r w:rsidRPr="000D6DD6">
        <w:rPr>
          <w:rFonts w:asciiTheme="minorHAnsi" w:eastAsia="Times New Roman" w:hAnsiTheme="minorHAnsi" w:cstheme="minorHAnsi"/>
        </w:rPr>
        <w:t xml:space="preserve">Declaração de ciência de todas as informações e condições locais para o cumprimento das obrigações objeto da licitação; </w:t>
      </w:r>
    </w:p>
    <w:p w14:paraId="0000017F" w14:textId="77777777" w:rsidR="002A5AE7" w:rsidRPr="000D6DD6" w:rsidRDefault="009E4AE7">
      <w:pPr>
        <w:spacing w:after="0" w:line="240" w:lineRule="auto"/>
        <w:jc w:val="both"/>
        <w:rPr>
          <w:rFonts w:asciiTheme="minorHAnsi" w:eastAsia="Times New Roman" w:hAnsiTheme="minorHAnsi" w:cstheme="minorHAnsi"/>
          <w:color w:val="FF0000"/>
        </w:rPr>
      </w:pPr>
      <w:r w:rsidRPr="000D6DD6">
        <w:rPr>
          <w:rFonts w:asciiTheme="minorHAnsi" w:eastAsia="Times New Roman" w:hAnsiTheme="minorHAnsi" w:cstheme="minorHAnsi"/>
          <w:b/>
        </w:rPr>
        <w:t xml:space="preserve">14.12.9. </w:t>
      </w:r>
      <w:r w:rsidRPr="000D6DD6">
        <w:rPr>
          <w:rFonts w:asciiTheme="minorHAnsi" w:eastAsia="Times New Roman" w:hAnsiTheme="minorHAnsi" w:cstheme="minorHAnsi"/>
        </w:rPr>
        <w:t>Relação de compromissos assumidos pelo licitante que importem na diminuição da disponibilidade do pessoal técnico, se necessário.</w:t>
      </w:r>
    </w:p>
    <w:p w14:paraId="00000180"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14.13.</w:t>
      </w:r>
      <w:r w:rsidRPr="000D6DD6">
        <w:rPr>
          <w:rFonts w:asciiTheme="minorHAnsi" w:eastAsia="Times New Roman" w:hAnsiTheme="minorHAnsi" w:cstheme="minorHAnsi"/>
        </w:rPr>
        <w:t xml:space="preserve"> A apresentação dos documentos previstos nas cláusulas n. </w:t>
      </w:r>
      <w:r w:rsidRPr="000D6DD6">
        <w:rPr>
          <w:rFonts w:asciiTheme="minorHAnsi" w:eastAsia="Times New Roman" w:hAnsiTheme="minorHAnsi" w:cstheme="minorHAnsi"/>
          <w:b/>
        </w:rPr>
        <w:t>14.12.2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14.12.3</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14.12.4</w:t>
      </w:r>
      <w:r w:rsidRPr="000D6DD6">
        <w:rPr>
          <w:rFonts w:asciiTheme="minorHAnsi" w:eastAsia="Times New Roman" w:hAnsiTheme="minorHAnsi" w:cstheme="minorHAnsi"/>
        </w:rPr>
        <w:t xml:space="preserve"> e </w:t>
      </w:r>
      <w:r w:rsidRPr="000D6DD6">
        <w:rPr>
          <w:rFonts w:asciiTheme="minorHAnsi" w:eastAsia="Times New Roman" w:hAnsiTheme="minorHAnsi" w:cstheme="minorHAnsi"/>
          <w:b/>
        </w:rPr>
        <w:t xml:space="preserve">14.12.5, </w:t>
      </w:r>
      <w:r w:rsidRPr="000D6DD6">
        <w:rPr>
          <w:rFonts w:asciiTheme="minorHAnsi" w:eastAsia="Times New Roman" w:hAnsiTheme="minorHAnsi" w:cstheme="minorHAnsi"/>
        </w:rPr>
        <w:t>será dispensada quando a execução do objeto não exigir a inscrição em conselho de classe;</w:t>
      </w:r>
    </w:p>
    <w:p w14:paraId="00000181"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14.12.5.1.</w:t>
      </w:r>
      <w:r w:rsidRPr="000D6DD6">
        <w:rPr>
          <w:rFonts w:asciiTheme="minorHAnsi" w:eastAsia="Times New Roman" w:hAnsiTheme="minorHAnsi" w:cstheme="minorHAnsi"/>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14.13.</w:t>
      </w:r>
      <w:r w:rsidRPr="000D6DD6">
        <w:rPr>
          <w:rFonts w:asciiTheme="minorHAnsi" w:eastAsia="Times New Roman" w:hAnsiTheme="minorHAnsi" w:cstheme="minorHAnsi"/>
        </w:rPr>
        <w:t xml:space="preserve"> Acerca das exigências relacionadas acima deverão ser observadas as seguintes disposições:</w:t>
      </w:r>
    </w:p>
    <w:p w14:paraId="0000018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14.13.1.</w:t>
      </w:r>
      <w:r w:rsidRPr="000D6DD6">
        <w:rPr>
          <w:rFonts w:asciiTheme="minorHAnsi" w:eastAsia="Times New Roman" w:hAnsiTheme="minorHAnsi" w:cstheme="minorHAnsi"/>
        </w:rPr>
        <w:t xml:space="preserve"> Os atestados serão exigidos apenas sobre as parcelas de maior relevância ou valor significativo da licitação, igual ou maior do que 4% do valor total estimado;</w:t>
      </w:r>
    </w:p>
    <w:p w14:paraId="0000018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14.13.2. </w:t>
      </w:r>
      <w:r w:rsidRPr="000D6DD6">
        <w:rPr>
          <w:rFonts w:asciiTheme="minorHAnsi" w:eastAsia="Times New Roman" w:hAnsiTheme="minorHAnsi" w:cstheme="minorHAnsi"/>
        </w:rPr>
        <w:t>Pode ser exigido que os atestados comprovem até 50% da quantidade a ser executada daquelas parcelas de maior relevância ou valor;</w:t>
      </w:r>
    </w:p>
    <w:p w14:paraId="00000185"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14.13.3. </w:t>
      </w:r>
      <w:r w:rsidRPr="000D6DD6">
        <w:rPr>
          <w:rFonts w:asciiTheme="minorHAnsi" w:eastAsia="Times New Roman" w:hAnsiTheme="minorHAnsi" w:cstheme="minorHAnsi"/>
        </w:rPr>
        <w:t>Não serão fixados limites de tempo e local de execução para aceitação de atestados;</w:t>
      </w:r>
    </w:p>
    <w:p w14:paraId="00000186"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14.13.5. </w:t>
      </w:r>
      <w:r w:rsidRPr="000D6DD6">
        <w:rPr>
          <w:rFonts w:asciiTheme="minorHAnsi" w:eastAsia="Times New Roman" w:hAnsiTheme="minorHAnsi" w:cstheme="minorHAnsi"/>
        </w:rPr>
        <w:t>Admitem-se atestados e documentos similares de entidades estrangeiras, desde que acompanhados de tradução para o português;</w:t>
      </w:r>
    </w:p>
    <w:p w14:paraId="00000187"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14.13.6. </w:t>
      </w:r>
      <w:r w:rsidRPr="000D6DD6">
        <w:rPr>
          <w:rFonts w:asciiTheme="minorHAnsi" w:eastAsia="Times New Roman" w:hAnsiTheme="minorHAnsi" w:cstheme="minorHAnsi"/>
        </w:rPr>
        <w:t>Profissionais indicados deverão participar da execução da obra ou serviço;</w:t>
      </w:r>
    </w:p>
    <w:p w14:paraId="0000018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14.13.7. </w:t>
      </w:r>
      <w:r w:rsidRPr="000D6DD6">
        <w:rPr>
          <w:rFonts w:asciiTheme="minorHAnsi" w:eastAsia="Times New Roman" w:hAnsiTheme="minorHAnsi" w:cstheme="minorHAnsi"/>
        </w:rPr>
        <w:t>Será admitida a recusa de atestado</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de profissional que tenha dado causa à aplicação de sanções de impedimento de licitar e contratar e declaração de inidoneidade.</w:t>
      </w:r>
    </w:p>
    <w:p w14:paraId="00000189" w14:textId="77777777" w:rsidR="002A5AE7" w:rsidRPr="000D6DD6" w:rsidRDefault="002A5AE7">
      <w:pPr>
        <w:spacing w:after="0" w:line="240" w:lineRule="auto"/>
        <w:jc w:val="both"/>
        <w:rPr>
          <w:rFonts w:asciiTheme="minorHAnsi" w:eastAsia="Times New Roman" w:hAnsiTheme="minorHAnsi" w:cstheme="minorHAnsi"/>
        </w:rPr>
      </w:pPr>
    </w:p>
    <w:p w14:paraId="0000018A"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III – Das disposições gerais da qualificação técnica</w:t>
      </w:r>
    </w:p>
    <w:p w14:paraId="0000018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 xml:space="preserve">14.14. </w:t>
      </w:r>
      <w:r w:rsidRPr="000D6DD6">
        <w:rPr>
          <w:rFonts w:asciiTheme="minorHAnsi" w:eastAsia="Times New Roman" w:hAnsiTheme="minorHAnsi" w:cstheme="minorHAnsi"/>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14.14.1. </w:t>
      </w:r>
      <w:r w:rsidRPr="000D6DD6">
        <w:rPr>
          <w:rFonts w:asciiTheme="minorHAnsi" w:eastAsia="Times New Roman" w:hAnsiTheme="minorHAnsi" w:cstheme="minorHAnsi"/>
        </w:rPr>
        <w:t>A hipótese prevista no item anterior será aplicada somente quando não se tratar de contratação de obras e serviços de engenharia;</w:t>
      </w:r>
    </w:p>
    <w:p w14:paraId="0000018D" w14:textId="77777777" w:rsidR="002A5AE7" w:rsidRPr="000D6DD6" w:rsidRDefault="009E4AE7">
      <w:pPr>
        <w:spacing w:after="0" w:line="240" w:lineRule="auto"/>
        <w:jc w:val="both"/>
        <w:rPr>
          <w:rFonts w:asciiTheme="minorHAnsi" w:eastAsia="Times New Roman" w:hAnsiTheme="minorHAnsi" w:cstheme="minorHAnsi"/>
          <w:color w:val="FF0000"/>
        </w:rPr>
      </w:pPr>
      <w:r w:rsidRPr="000D6DD6">
        <w:rPr>
          <w:rFonts w:asciiTheme="minorHAnsi" w:eastAsia="Times New Roman" w:hAnsiTheme="minorHAnsi" w:cstheme="minorHAnsi"/>
          <w:b/>
        </w:rPr>
        <w:t xml:space="preserve">14.15. </w:t>
      </w:r>
      <w:r w:rsidRPr="000D6DD6">
        <w:rPr>
          <w:rFonts w:asciiTheme="minorHAnsi" w:eastAsia="Times New Roman" w:hAnsiTheme="minorHAnsi" w:cstheme="minorHAnsi"/>
        </w:rPr>
        <w:t xml:space="preserve">Não serão admitidos atestados de responsabilidade técnica de profissionais que, comprovadamente, tenham dado causa à aplicação das sanções previstas nos incisos III e IV do </w:t>
      </w:r>
      <w:r w:rsidRPr="000D6DD6">
        <w:rPr>
          <w:rFonts w:asciiTheme="minorHAnsi" w:eastAsia="Times New Roman" w:hAnsiTheme="minorHAnsi" w:cstheme="minorHAnsi"/>
          <w:i/>
        </w:rPr>
        <w:t>caput</w:t>
      </w:r>
      <w:r w:rsidRPr="000D6DD6">
        <w:rPr>
          <w:rFonts w:asciiTheme="minorHAnsi" w:eastAsia="Times New Roman" w:hAnsiTheme="minorHAnsi" w:cstheme="minorHAnsi"/>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0D6DD6" w:rsidRDefault="002A5AE7">
      <w:pPr>
        <w:spacing w:after="0" w:line="240" w:lineRule="auto"/>
        <w:jc w:val="both"/>
        <w:rPr>
          <w:rFonts w:asciiTheme="minorHAnsi" w:eastAsia="Times New Roman" w:hAnsiTheme="minorHAnsi" w:cstheme="minorHAnsi"/>
          <w:b/>
          <w:color w:val="FF0000"/>
        </w:rPr>
      </w:pPr>
    </w:p>
    <w:p w14:paraId="0000018F"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14.16. Da verificação da inexistência de sanções para a  habilitação</w:t>
      </w:r>
    </w:p>
    <w:p w14:paraId="00000190"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w:t>
      </w:r>
      <w:r w:rsidRPr="000D6DD6">
        <w:rPr>
          <w:rFonts w:asciiTheme="minorHAnsi" w:eastAsia="Times New Roman" w:hAnsiTheme="minorHAnsi" w:cstheme="minorHAnsi"/>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14.16.1.1.</w:t>
      </w:r>
      <w:r w:rsidRPr="000D6DD6">
        <w:rPr>
          <w:rFonts w:asciiTheme="minorHAnsi" w:eastAsia="Times New Roman" w:hAnsiTheme="minorHAnsi" w:cstheme="minorHAnsi"/>
        </w:rPr>
        <w:t xml:space="preserve"> Cadastro de Empresas Inidôneas e Suspensas - CEIS da Controladoria Geral da União - CGU;</w:t>
      </w:r>
    </w:p>
    <w:p w14:paraId="00000192"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14.16.1.2.</w:t>
      </w:r>
      <w:r w:rsidRPr="000D6DD6">
        <w:rPr>
          <w:rFonts w:asciiTheme="minorHAnsi" w:eastAsia="Times New Roman" w:hAnsiTheme="minorHAnsi" w:cstheme="minorHAnsi"/>
        </w:rPr>
        <w:t xml:space="preserve"> Tribunal de Contas do Estado de Mato Grosso - TCE;</w:t>
      </w:r>
    </w:p>
    <w:p w14:paraId="0000019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14.16.1.3.</w:t>
      </w:r>
      <w:r w:rsidRPr="000D6DD6">
        <w:rPr>
          <w:rFonts w:asciiTheme="minorHAnsi" w:eastAsia="Times New Roman" w:hAnsiTheme="minorHAnsi" w:cstheme="minorHAnsi"/>
        </w:rPr>
        <w:t xml:space="preserve"> Cadastro Geral de Fornecedores do Estado de Mato Grosso, gerenciado pela Secretaria de Estado de Planejamento e Gestão - SEPLAG;</w:t>
      </w:r>
    </w:p>
    <w:p w14:paraId="0000019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14.16.1.4.</w:t>
      </w:r>
      <w:r w:rsidRPr="000D6DD6">
        <w:rPr>
          <w:rFonts w:asciiTheme="minorHAnsi" w:eastAsia="Times New Roman" w:hAnsiTheme="minorHAnsi" w:cstheme="minorHAnsi"/>
        </w:rPr>
        <w:t xml:space="preserve"> Cadastro de Empresas Inidôneas e Suspensas - CEIS, mantido pela Controladoria Geral do Estado de Mato Grosso - CGE/ MT;</w:t>
      </w:r>
    </w:p>
    <w:p w14:paraId="00000195"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14.16.1.5.</w:t>
      </w:r>
      <w:r w:rsidRPr="000D6DD6">
        <w:rPr>
          <w:rFonts w:asciiTheme="minorHAnsi" w:eastAsia="Times New Roman" w:hAnsiTheme="minorHAnsi" w:cstheme="minorHAnsi"/>
        </w:rPr>
        <w:t xml:space="preserve"> Apuração de sanção junto ao órgão licitante.</w:t>
      </w:r>
    </w:p>
    <w:p w14:paraId="00000196" w14:textId="77777777" w:rsidR="002A5AE7" w:rsidRPr="000D6DD6" w:rsidRDefault="002A5AE7">
      <w:pPr>
        <w:spacing w:after="0" w:line="240" w:lineRule="auto"/>
        <w:jc w:val="both"/>
        <w:rPr>
          <w:rFonts w:asciiTheme="minorHAnsi" w:eastAsia="Times New Roman" w:hAnsiTheme="minorHAnsi" w:cstheme="minorHAnsi"/>
          <w:b/>
          <w:color w:val="FF0000"/>
          <w:u w:val="single"/>
        </w:rPr>
      </w:pPr>
    </w:p>
    <w:p w14:paraId="00000197"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14.17. Da análise da documentação habilitatória</w:t>
      </w:r>
    </w:p>
    <w:p w14:paraId="0000019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14.17.1.</w:t>
      </w:r>
      <w:r w:rsidRPr="000D6DD6">
        <w:rPr>
          <w:rFonts w:asciiTheme="minorHAnsi" w:eastAsia="Times New Roman" w:hAnsiTheme="minorHAnsi" w:cstheme="minorHAnsi"/>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0000019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14.17.2. </w:t>
      </w:r>
      <w:r w:rsidRPr="000D6DD6">
        <w:rPr>
          <w:rFonts w:asciiTheme="minorHAnsi" w:eastAsia="Times New Roman" w:hAnsiTheme="minorHAnsi" w:cstheme="minorHAnsi"/>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14.17.3. </w:t>
      </w:r>
      <w:r w:rsidRPr="000D6DD6">
        <w:rPr>
          <w:rFonts w:asciiTheme="minorHAnsi" w:eastAsia="Times New Roman" w:hAnsiTheme="minorHAnsi" w:cstheme="minorHAnsi"/>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14.17.4.</w:t>
      </w:r>
      <w:r w:rsidRPr="000D6DD6">
        <w:rPr>
          <w:rFonts w:asciiTheme="minorHAnsi" w:eastAsia="Times New Roman" w:hAnsiTheme="minorHAnsi" w:cstheme="minorHAnsi"/>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0D6DD6" w:rsidRDefault="002A5AE7">
      <w:pPr>
        <w:spacing w:after="0" w:line="240" w:lineRule="auto"/>
        <w:jc w:val="both"/>
        <w:rPr>
          <w:rFonts w:asciiTheme="minorHAnsi" w:eastAsia="Times New Roman" w:hAnsiTheme="minorHAnsi" w:cstheme="minorHAnsi"/>
          <w:b/>
          <w:u w:val="single"/>
        </w:rPr>
      </w:pPr>
    </w:p>
    <w:p w14:paraId="0000019D" w14:textId="77777777" w:rsidR="002A5AE7" w:rsidRPr="000D6DD6" w:rsidRDefault="009E4AE7">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14.18. Das disposições gerais acerca da habilitação</w:t>
      </w:r>
    </w:p>
    <w:p w14:paraId="0000019E"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14.18.1.</w:t>
      </w:r>
      <w:r w:rsidRPr="000D6DD6">
        <w:rPr>
          <w:rFonts w:asciiTheme="minorHAnsi" w:eastAsia="Times New Roman" w:hAnsiTheme="minorHAnsi" w:cstheme="minorHAnsi"/>
        </w:rPr>
        <w:t xml:space="preserve"> Quanto à documentação exigida para fins de licitação e </w:t>
      </w:r>
      <w:sdt>
        <w:sdtPr>
          <w:rPr>
            <w:rFonts w:asciiTheme="minorHAnsi" w:hAnsiTheme="minorHAnsi" w:cstheme="minorHAnsi"/>
          </w:rPr>
          <w:tag w:val="goog_rdk_9"/>
          <w:id w:val="-773780530"/>
        </w:sdtPr>
        <w:sdtEndPr/>
        <w:sdtContent/>
      </w:sdt>
      <w:r w:rsidRPr="000D6DD6">
        <w:rPr>
          <w:rFonts w:asciiTheme="minorHAnsi" w:eastAsia="Times New Roman" w:hAnsiTheme="minorHAnsi" w:cstheme="minorHAnsi"/>
        </w:rPr>
        <w:t>contratação observar-se-á:</w:t>
      </w:r>
    </w:p>
    <w:p w14:paraId="0000019F" w14:textId="77777777" w:rsidR="002A5AE7" w:rsidRPr="000D6DD6" w:rsidRDefault="009E4AE7">
      <w:pPr>
        <w:spacing w:after="0" w:line="240" w:lineRule="auto"/>
        <w:jc w:val="both"/>
        <w:rPr>
          <w:rFonts w:asciiTheme="minorHAnsi" w:eastAsia="Times New Roman" w:hAnsiTheme="minorHAnsi" w:cstheme="minorHAnsi"/>
          <w:color w:val="FF0000"/>
        </w:rPr>
      </w:pPr>
      <w:r w:rsidRPr="000D6DD6">
        <w:rPr>
          <w:rFonts w:asciiTheme="minorHAnsi" w:eastAsia="Times New Roman" w:hAnsiTheme="minorHAnsi" w:cstheme="minorHAnsi"/>
          <w:b/>
        </w:rPr>
        <w:t>14.18.1.1.</w:t>
      </w:r>
      <w:r w:rsidRPr="000D6DD6">
        <w:rPr>
          <w:rFonts w:asciiTheme="minorHAnsi" w:eastAsia="Times New Roman" w:hAnsiTheme="minorHAnsi" w:cstheme="minorHAnsi"/>
        </w:rPr>
        <w:t xml:space="preserve"> A apresentação em original, por cópia ou por email a ser destinado ao endereço eletrônico pregoeiros@dp.mt.gov.br </w:t>
      </w:r>
    </w:p>
    <w:p w14:paraId="000001A0"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14.18.1.2.</w:t>
      </w:r>
      <w:r w:rsidRPr="000D6DD6">
        <w:rPr>
          <w:rFonts w:asciiTheme="minorHAnsi" w:eastAsia="Times New Roman" w:hAnsiTheme="minorHAnsi" w:cstheme="minorHAnsi"/>
        </w:rPr>
        <w:t xml:space="preserve"> A possibilidade de substituição por registro cadastral válido emitido pelo:</w:t>
      </w:r>
    </w:p>
    <w:p w14:paraId="000001A1"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14.18.1.2.1.</w:t>
      </w:r>
      <w:r w:rsidRPr="000D6DD6">
        <w:rPr>
          <w:rFonts w:asciiTheme="minorHAnsi" w:eastAsia="Times New Roman" w:hAnsiTheme="minorHAnsi" w:cstheme="minorHAnsi"/>
        </w:rPr>
        <w:t xml:space="preserve"> Sistema de Cadastramento Unificado de Fornecedores, gerenciado pelo Poder Executivo Federal.</w:t>
      </w:r>
    </w:p>
    <w:p w14:paraId="000001A2" w14:textId="77777777" w:rsidR="002A5AE7" w:rsidRPr="000D6DD6" w:rsidRDefault="009E4AE7">
      <w:pPr>
        <w:spacing w:after="0" w:line="240" w:lineRule="auto"/>
        <w:jc w:val="both"/>
        <w:rPr>
          <w:rFonts w:asciiTheme="minorHAnsi" w:eastAsia="Times New Roman" w:hAnsiTheme="minorHAnsi" w:cstheme="minorHAnsi"/>
          <w:color w:val="FF0000"/>
        </w:rPr>
      </w:pPr>
      <w:r w:rsidRPr="000D6DD6">
        <w:rPr>
          <w:rFonts w:asciiTheme="minorHAnsi" w:eastAsia="Times New Roman" w:hAnsiTheme="minorHAnsi" w:cstheme="minorHAnsi"/>
          <w:b/>
        </w:rPr>
        <w:t xml:space="preserve">14.18.1.2.2. </w:t>
      </w:r>
      <w:r w:rsidRPr="000D6DD6">
        <w:rPr>
          <w:rFonts w:asciiTheme="minorHAnsi" w:eastAsia="Times New Roman" w:hAnsiTheme="minorHAnsi" w:cstheme="minorHAnsi"/>
        </w:rPr>
        <w:t xml:space="preserve">A prova de autenticidade de cópia de documento ou o reconhecimento de firma somente serão exigidos quando houver dúvida sobre a veracidade do documento, admitida a autenticação realizada por </w:t>
      </w:r>
      <w:r w:rsidRPr="000D6DD6">
        <w:rPr>
          <w:rFonts w:asciiTheme="minorHAnsi" w:eastAsia="Times New Roman" w:hAnsiTheme="minorHAnsi" w:cstheme="minorHAnsi"/>
        </w:rPr>
        <w:lastRenderedPageBreak/>
        <w:t>servidor através da apresentação da original ou realizada por advogado por sua responsabilidade profissional;</w:t>
      </w:r>
    </w:p>
    <w:p w14:paraId="000001A3"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14.18.2.</w:t>
      </w:r>
      <w:r w:rsidRPr="000D6DD6">
        <w:rPr>
          <w:rFonts w:asciiTheme="minorHAnsi" w:eastAsia="Times New Roman" w:hAnsiTheme="minorHAnsi" w:cstheme="minorHAnsi"/>
        </w:rPr>
        <w:t xml:space="preserve"> Os atos serão preferencialmente digitais, de forma a permitir que sejam produzidos, comunicados, armazenados e validados por meio eletrônico;</w:t>
      </w:r>
    </w:p>
    <w:p w14:paraId="000001A4"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14.18.3.</w:t>
      </w:r>
      <w:r w:rsidRPr="000D6DD6">
        <w:rPr>
          <w:rFonts w:asciiTheme="minorHAnsi" w:eastAsia="Times New Roman" w:hAnsiTheme="minorHAnsi" w:cstheme="minorHAnsi"/>
        </w:rPr>
        <w:t xml:space="preserve">  A identificação e assinatura digital por pessoa física ou jurídica em meio eletrônico, mediante certificado digital.</w:t>
      </w:r>
    </w:p>
    <w:p w14:paraId="000001A5" w14:textId="77777777" w:rsidR="002A5AE7" w:rsidRPr="000D6DD6" w:rsidRDefault="009E4AE7">
      <w:pPr>
        <w:spacing w:after="0" w:line="240" w:lineRule="auto"/>
        <w:rPr>
          <w:rFonts w:asciiTheme="minorHAnsi" w:eastAsia="Times New Roman" w:hAnsiTheme="minorHAnsi" w:cstheme="minorHAnsi"/>
        </w:rPr>
      </w:pPr>
      <w:r w:rsidRPr="000D6DD6">
        <w:rPr>
          <w:rFonts w:asciiTheme="minorHAnsi" w:eastAsia="Times New Roman" w:hAnsiTheme="minorHAnsi" w:cstheme="minorHAnsi"/>
          <w:b/>
        </w:rPr>
        <w:t xml:space="preserve">14.18.4. </w:t>
      </w:r>
      <w:r w:rsidRPr="000D6DD6">
        <w:rPr>
          <w:rFonts w:asciiTheme="minorHAnsi" w:eastAsia="Times New Roman" w:hAnsiTheme="minorHAnsi" w:cstheme="minorHAnsi"/>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00001A6"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14.18.5. </w:t>
      </w:r>
      <w:r w:rsidRPr="000D6DD6">
        <w:rPr>
          <w:rFonts w:asciiTheme="minorHAnsi" w:eastAsia="Times New Roman" w:hAnsiTheme="minorHAnsi" w:cstheme="minorHAnsi"/>
        </w:rPr>
        <w:t>O termo de referência ou projeto básico deverá detalhar e justificar as exigências relativas à qualificação econômico-financeira, qualificação técnica e declarações ou exigências específicas do objeto.</w:t>
      </w:r>
    </w:p>
    <w:p w14:paraId="000001A7"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14.18.6. A documentação exigida para fins de habilitação jurídica, fiscal, social e trabalhista e econômico-ﬁnanceira, poderá ser substituída pelo registro cadastral no SICAF;</w:t>
      </w:r>
    </w:p>
    <w:p w14:paraId="000001A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14.18.7. Os documentos exigidos para fins de habilitação poderão ser substituídos por registro cadastral emitido por órgão ou entidade pública, desde que o registro tenha sido feito em obediência ao disposto na Lei Federal nº 14.133/2021.</w:t>
      </w:r>
    </w:p>
    <w:p w14:paraId="000001A9"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14.18.8.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0D6DD6">
          <w:rPr>
            <w:rFonts w:asciiTheme="minorHAnsi" w:eastAsia="Times New Roman" w:hAnsiTheme="minorHAnsi" w:cstheme="minorHAnsi"/>
            <w:color w:val="000000"/>
            <w:u w:val="single"/>
          </w:rPr>
          <w:t xml:space="preserve">IN nº 3/2018, art. 7º, </w:t>
        </w:r>
      </w:hyperlink>
      <w:hyperlink r:id="rId38">
        <w:r w:rsidRPr="000D6DD6">
          <w:rPr>
            <w:rFonts w:asciiTheme="minorHAnsi" w:eastAsia="Times New Roman" w:hAnsiTheme="minorHAnsi" w:cstheme="minorHAnsi"/>
            <w:i/>
            <w:color w:val="000000"/>
            <w:u w:val="single"/>
          </w:rPr>
          <w:t>caput</w:t>
        </w:r>
      </w:hyperlink>
      <w:r w:rsidRPr="000D6DD6">
        <w:rPr>
          <w:rFonts w:asciiTheme="minorHAnsi" w:eastAsia="Times New Roman" w:hAnsiTheme="minorHAnsi" w:cstheme="minorHAnsi"/>
        </w:rPr>
        <w:t>).</w:t>
      </w:r>
    </w:p>
    <w:p w14:paraId="000001AA"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14.18.9. A não observância do disposto no item anterior poderá ensejar desclassificação no momento da habilitação. (</w:t>
      </w:r>
      <w:hyperlink r:id="rId39">
        <w:r w:rsidRPr="000D6DD6">
          <w:rPr>
            <w:rFonts w:asciiTheme="minorHAnsi" w:eastAsia="Times New Roman" w:hAnsiTheme="minorHAnsi" w:cstheme="minorHAnsi"/>
            <w:color w:val="000000"/>
            <w:u w:val="single"/>
          </w:rPr>
          <w:t>IN nº 3/2018, art. 7º, parágrafo único</w:t>
        </w:r>
      </w:hyperlink>
      <w:r w:rsidRPr="000D6DD6">
        <w:rPr>
          <w:rFonts w:asciiTheme="minorHAnsi" w:eastAsia="Times New Roman" w:hAnsiTheme="minorHAnsi" w:cstheme="minorHAnsi"/>
        </w:rPr>
        <w:t>).</w:t>
      </w:r>
    </w:p>
    <w:p w14:paraId="000001AB" w14:textId="77777777" w:rsidR="002A5AE7" w:rsidRPr="000D6DD6" w:rsidRDefault="009E4AE7">
      <w:pPr>
        <w:spacing w:after="0" w:line="240" w:lineRule="auto"/>
        <w:jc w:val="both"/>
        <w:rPr>
          <w:rFonts w:asciiTheme="minorHAnsi" w:eastAsia="Times New Roman" w:hAnsiTheme="minorHAnsi" w:cstheme="minorHAnsi"/>
        </w:rPr>
      </w:pPr>
      <w:bookmarkStart w:id="32" w:name="_heading=h.3as4poj" w:colFirst="0" w:colLast="0"/>
      <w:bookmarkEnd w:id="32"/>
      <w:r w:rsidRPr="000D6DD6">
        <w:rPr>
          <w:rFonts w:asciiTheme="minorHAnsi" w:eastAsia="Times New Roman" w:hAnsiTheme="minorHAnsi" w:cstheme="minorHAnsi"/>
        </w:rPr>
        <w:t>14.18.10. A verificação pelo pregoeiro e equipe de apoio, em sítios eletrônicos oficiais de órgãos e entidades emissores de certidões constitui meio legal de prova, para fins de habilitação.</w:t>
      </w:r>
    </w:p>
    <w:p w14:paraId="000001A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14.18.11. Somente serão disponibilizados para acesso público os documentos de habilitação do licitante cuja proposta atenda ao edital de licitação, após concluídos os procedimentos de que trata o subitem anterior.</w:t>
      </w:r>
    </w:p>
    <w:p w14:paraId="000001AD" w14:textId="77777777" w:rsidR="002A5AE7" w:rsidRPr="000D6DD6" w:rsidRDefault="009E4AE7">
      <w:pPr>
        <w:spacing w:after="0" w:line="240" w:lineRule="auto"/>
        <w:jc w:val="both"/>
        <w:rPr>
          <w:rFonts w:asciiTheme="minorHAnsi" w:eastAsia="Times New Roman" w:hAnsiTheme="minorHAnsi" w:cstheme="minorHAnsi"/>
          <w:i/>
        </w:rPr>
      </w:pPr>
      <w:r w:rsidRPr="000D6DD6">
        <w:rPr>
          <w:rFonts w:asciiTheme="minorHAnsi" w:eastAsia="Times New Roman" w:hAnsiTheme="minorHAnsi" w:cstheme="minorHAnsi"/>
        </w:rPr>
        <w:t>14.18.12. A comprovação de regularidade fiscal e trabalhista das microempresas e das empresas de pequeno porte somente será exigida para efeito de contratação, e não como condição para participação na licitação (</w:t>
      </w:r>
      <w:hyperlink r:id="rId40" w:anchor="art4">
        <w:r w:rsidRPr="000D6DD6">
          <w:rPr>
            <w:rFonts w:asciiTheme="minorHAnsi" w:eastAsia="Times New Roman" w:hAnsiTheme="minorHAnsi" w:cstheme="minorHAnsi"/>
            <w:color w:val="000000"/>
            <w:u w:val="single"/>
          </w:rPr>
          <w:t>art. 4º do Decreto Federal nº 8.538/2015</w:t>
        </w:r>
      </w:hyperlink>
      <w:r w:rsidRPr="000D6DD6">
        <w:rPr>
          <w:rFonts w:asciiTheme="minorHAnsi" w:eastAsia="Times New Roman" w:hAnsiTheme="minorHAnsi" w:cstheme="minorHAnsi"/>
        </w:rPr>
        <w:t>).</w:t>
      </w:r>
    </w:p>
    <w:p w14:paraId="000001AE" w14:textId="77777777" w:rsidR="002A5AE7" w:rsidRPr="000D6DD6" w:rsidRDefault="002A5AE7">
      <w:pPr>
        <w:spacing w:after="0" w:line="240" w:lineRule="auto"/>
        <w:jc w:val="both"/>
        <w:rPr>
          <w:rFonts w:asciiTheme="minorHAnsi" w:eastAsia="Times New Roman" w:hAnsiTheme="minorHAnsi" w:cstheme="minorHAnsi"/>
        </w:rPr>
      </w:pPr>
    </w:p>
    <w:p w14:paraId="000001AF" w14:textId="557FEFAE" w:rsidR="002A5AE7" w:rsidRPr="000D6DD6"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rPr>
      </w:pPr>
      <w:bookmarkStart w:id="33" w:name="_heading=h.1pxezwc" w:colFirst="0" w:colLast="0"/>
      <w:bookmarkStart w:id="34" w:name="_Hlk145673178"/>
      <w:bookmarkEnd w:id="33"/>
      <w:r w:rsidRPr="000D6DD6">
        <w:rPr>
          <w:rFonts w:asciiTheme="minorHAnsi" w:eastAsia="Times New Roman" w:hAnsiTheme="minorHAnsi" w:cstheme="minorHAnsi"/>
          <w:b/>
        </w:rPr>
        <w:t>15. DA AMOSTRA</w:t>
      </w:r>
    </w:p>
    <w:bookmarkEnd w:id="34"/>
    <w:p w14:paraId="000001BE" w14:textId="724536AA" w:rsidR="002A5AE7" w:rsidRPr="000D6DD6" w:rsidRDefault="009E4AE7" w:rsidP="001C196A">
      <w:pPr>
        <w:widowControl w:val="0"/>
        <w:pBdr>
          <w:top w:val="nil"/>
          <w:left w:val="nil"/>
          <w:bottom w:val="nil"/>
          <w:right w:val="nil"/>
          <w:between w:val="nil"/>
        </w:pBdr>
        <w:tabs>
          <w:tab w:val="left" w:pos="0"/>
          <w:tab w:val="left" w:pos="9214"/>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15.1</w:t>
      </w:r>
      <w:r w:rsidRPr="000D6DD6">
        <w:rPr>
          <w:rFonts w:asciiTheme="minorHAnsi" w:eastAsia="Times New Roman" w:hAnsiTheme="minorHAnsi" w:cstheme="minorHAnsi"/>
        </w:rPr>
        <w:t xml:space="preserve">. </w:t>
      </w:r>
      <w:bookmarkStart w:id="35" w:name="_Hlk145673475"/>
      <w:r w:rsidR="001C196A" w:rsidRPr="000D6DD6">
        <w:rPr>
          <w:rFonts w:asciiTheme="minorHAnsi" w:eastAsia="Times New Roman" w:hAnsiTheme="minorHAnsi" w:cstheme="minorHAnsi"/>
        </w:rPr>
        <w:t>Não se aplica à presente contratação.</w:t>
      </w:r>
    </w:p>
    <w:bookmarkEnd w:id="35"/>
    <w:p w14:paraId="294F2D82" w14:textId="77777777" w:rsidR="00697A53" w:rsidRPr="000D6DD6" w:rsidRDefault="00697A53">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B0F0"/>
        </w:rPr>
      </w:pPr>
    </w:p>
    <w:p w14:paraId="000001BF" w14:textId="77777777" w:rsidR="002A5AE7" w:rsidRPr="000D6DD6"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heme="minorHAnsi" w:eastAsia="Times New Roman" w:hAnsiTheme="minorHAnsi" w:cstheme="minorHAnsi"/>
          <w:b/>
          <w:color w:val="FF0000"/>
        </w:rPr>
      </w:pPr>
      <w:r w:rsidRPr="000D6DD6">
        <w:rPr>
          <w:rFonts w:asciiTheme="minorHAnsi" w:eastAsia="Times New Roman" w:hAnsiTheme="minorHAnsi" w:cstheme="minorHAnsi"/>
          <w:b/>
          <w:color w:val="000000"/>
        </w:rPr>
        <w:t>16. DA IMPUGNAÇÃO, DO PEDIDO DE ESCLARECIMENTO E DO RECURSO</w:t>
      </w:r>
    </w:p>
    <w:p w14:paraId="000001C0"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16.1.</w:t>
      </w:r>
      <w:r w:rsidRPr="000D6DD6">
        <w:rPr>
          <w:rFonts w:asciiTheme="minorHAnsi" w:eastAsia="Times New Roman" w:hAnsiTheme="minorHAnsi" w:cstheme="minorHAnsi"/>
          <w:color w:val="000000"/>
        </w:rPr>
        <w:t xml:space="preserve"> Poderão ser apresentados por qualquer pessoa pedidos de esclarecimentos, de providências ou impugnações sobre todas as modalidades reguladas no Decreto Estadual n° 1.525/2022, desde que encaminhada </w:t>
      </w:r>
      <w:r w:rsidRPr="000D6DD6">
        <w:rPr>
          <w:rFonts w:asciiTheme="minorHAnsi" w:eastAsia="Times New Roman" w:hAnsiTheme="minorHAnsi" w:cstheme="minorHAnsi"/>
        </w:rPr>
        <w:t>à Defensoria</w:t>
      </w:r>
      <w:r w:rsidRPr="000D6DD6">
        <w:rPr>
          <w:rFonts w:asciiTheme="minorHAnsi" w:eastAsia="Times New Roman" w:hAnsiTheme="minorHAnsi" w:cstheme="minorHAnsi"/>
          <w:color w:val="000000"/>
        </w:rPr>
        <w:t xml:space="preserve"> Pública </w:t>
      </w:r>
      <w:r w:rsidRPr="000D6DD6">
        <w:rPr>
          <w:rFonts w:asciiTheme="minorHAnsi" w:eastAsia="Times New Roman" w:hAnsiTheme="minorHAnsi" w:cstheme="minorHAnsi"/>
          <w:b/>
          <w:color w:val="000000"/>
        </w:rPr>
        <w:t xml:space="preserve">até o terceiro dia útil que anteceder a abertura do certame, </w:t>
      </w:r>
      <w:r w:rsidRPr="000D6DD6">
        <w:rPr>
          <w:rFonts w:asciiTheme="minorHAnsi" w:eastAsia="Times New Roman" w:hAnsiTheme="minorHAnsi" w:cstheme="minorHAnsi"/>
          <w:b/>
          <w:color w:val="FF0000"/>
        </w:rPr>
        <w:t xml:space="preserve">através do e-mail </w:t>
      </w:r>
      <w:hyperlink r:id="rId41">
        <w:r w:rsidRPr="000D6DD6">
          <w:rPr>
            <w:rFonts w:asciiTheme="minorHAnsi" w:eastAsia="Times New Roman" w:hAnsiTheme="minorHAnsi" w:cstheme="minorHAnsi"/>
            <w:b/>
            <w:color w:val="FF0000"/>
            <w:u w:val="single"/>
          </w:rPr>
          <w:t>pregoeiros@dp.mt.gov.br</w:t>
        </w:r>
      </w:hyperlink>
    </w:p>
    <w:p w14:paraId="000001C1"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16.1.1</w:t>
      </w:r>
      <w:r w:rsidRPr="000D6DD6">
        <w:rPr>
          <w:rFonts w:asciiTheme="minorHAnsi" w:eastAsia="Times New Roman" w:hAnsiTheme="minorHAnsi" w:cstheme="minorHAnsi"/>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000001C2"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16.1.2.</w:t>
      </w:r>
      <w:r w:rsidRPr="000D6DD6">
        <w:rPr>
          <w:rFonts w:asciiTheme="minorHAnsi" w:eastAsia="Times New Roman" w:hAnsiTheme="minorHAnsi" w:cstheme="minorHAnsi"/>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16.1.3.</w:t>
      </w:r>
      <w:r w:rsidRPr="000D6DD6">
        <w:rPr>
          <w:rFonts w:asciiTheme="minorHAnsi" w:eastAsia="Times New Roman" w:hAnsiTheme="minorHAnsi" w:cstheme="minorHAnsi"/>
          <w:color w:val="000000"/>
        </w:rPr>
        <w:t xml:space="preserve"> Não se aplica o disposto do item anterior se a alteração inquestionavelmente não afetar a formulação das propostas. </w:t>
      </w:r>
    </w:p>
    <w:p w14:paraId="000001C4"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16.1.4.</w:t>
      </w:r>
      <w:r w:rsidRPr="000D6DD6">
        <w:rPr>
          <w:rFonts w:asciiTheme="minorHAnsi" w:eastAsia="Times New Roman" w:hAnsiTheme="minorHAnsi" w:cstheme="minorHAnsi"/>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77777777" w:rsidR="002A5AE7" w:rsidRPr="000D6DD6" w:rsidRDefault="00FA07EF">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sdt>
        <w:sdtPr>
          <w:rPr>
            <w:rFonts w:asciiTheme="minorHAnsi" w:hAnsiTheme="minorHAnsi" w:cstheme="minorHAnsi"/>
          </w:rPr>
          <w:tag w:val="goog_rdk_10"/>
          <w:id w:val="-771088071"/>
        </w:sdtPr>
        <w:sdtEndPr/>
        <w:sdtContent/>
      </w:sdt>
      <w:r w:rsidR="009E4AE7" w:rsidRPr="000D6DD6">
        <w:rPr>
          <w:rFonts w:asciiTheme="minorHAnsi" w:eastAsia="Times New Roman" w:hAnsiTheme="minorHAnsi" w:cstheme="minorHAnsi"/>
          <w:b/>
          <w:color w:val="000000"/>
        </w:rPr>
        <w:t>16.1.5.</w:t>
      </w:r>
      <w:r w:rsidR="009E4AE7" w:rsidRPr="000D6DD6">
        <w:rPr>
          <w:rFonts w:asciiTheme="minorHAnsi" w:eastAsia="Times New Roman" w:hAnsiTheme="minorHAnsi" w:cstheme="minorHAnsi"/>
          <w:color w:val="000000"/>
        </w:rPr>
        <w:t xml:space="preserve"> Também é facultado ao pregoeiro solicitar a análise da impugnação ou do pedido de esclarecimento ao órgão de assessoramento jurídico da Administração da DPE/MT. </w:t>
      </w:r>
    </w:p>
    <w:p w14:paraId="000001C6"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w:t>
      </w:r>
      <w:r w:rsidRPr="000D6DD6">
        <w:rPr>
          <w:rFonts w:asciiTheme="minorHAnsi" w:eastAsia="Times New Roman" w:hAnsiTheme="minorHAnsi" w:cstheme="minorHAnsi"/>
          <w:color w:val="000000"/>
        </w:rPr>
        <w:t xml:space="preserve"> Dos atos da Defensoria Pública decorrentes da aplicação do Decreto Estadual n° 1.525/2022 cabem: </w:t>
      </w:r>
    </w:p>
    <w:p w14:paraId="000001C7"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lastRenderedPageBreak/>
        <w:t>16.2.1.</w:t>
      </w:r>
      <w:r w:rsidRPr="000D6DD6">
        <w:rPr>
          <w:rFonts w:asciiTheme="minorHAnsi" w:eastAsia="Times New Roman" w:hAnsiTheme="minorHAnsi" w:cstheme="minorHAnsi"/>
          <w:color w:val="000000"/>
        </w:rPr>
        <w:t xml:space="preserve"> recurso, no prazo de 3 (três) dias úteis, contados da data de intimação ou de lavratura da ata, em face de: </w:t>
      </w:r>
    </w:p>
    <w:p w14:paraId="000001C8"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ato que defira ou indefira pedido de pré-qualificação de interessado ou de inscrição em registro cadastral, sua alteração ou cancelamento; </w:t>
      </w:r>
    </w:p>
    <w:p w14:paraId="000001C9"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b) julgamento das propostas; </w:t>
      </w:r>
    </w:p>
    <w:p w14:paraId="000001CA"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c) ato de habilitação ou inabilitação de licitante; </w:t>
      </w:r>
    </w:p>
    <w:p w14:paraId="000001CB"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 anulação ou revogação da licitação. </w:t>
      </w:r>
    </w:p>
    <w:p w14:paraId="000001CC"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w:t>
      </w:r>
      <w:r w:rsidRPr="000D6DD6">
        <w:rPr>
          <w:rFonts w:asciiTheme="minorHAnsi" w:eastAsia="Times New Roman" w:hAnsiTheme="minorHAnsi" w:cstheme="minorHAnsi"/>
          <w:color w:val="000000"/>
        </w:rPr>
        <w:t xml:space="preserve"> recurso de reconsideração, no prazo de 3 (três) dias úteis, contados da data da intimação, relativamente ao ato do qual não caiba recurso hierárquico. </w:t>
      </w:r>
    </w:p>
    <w:p w14:paraId="000001CD"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16.2.2.1.</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Quanto ao recurso apresentado em virtude do disposto nas letras b e c do item 16.2.1, serão observadas as seguintes disposições:</w:t>
      </w:r>
      <w:r w:rsidRPr="000D6DD6">
        <w:rPr>
          <w:rFonts w:asciiTheme="minorHAnsi" w:eastAsia="Times New Roman" w:hAnsiTheme="minorHAnsi" w:cstheme="minorHAnsi"/>
          <w:color w:val="000000"/>
        </w:rPr>
        <w:t xml:space="preserve"> </w:t>
      </w:r>
    </w:p>
    <w:p w14:paraId="000001CE"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a.1)</w:t>
      </w:r>
      <w:r w:rsidRPr="000D6DD6">
        <w:rPr>
          <w:rFonts w:asciiTheme="minorHAnsi" w:eastAsia="Times New Roman" w:hAnsiTheme="minorHAnsi" w:cstheme="minorHAnsi"/>
          <w:color w:val="000000"/>
        </w:rPr>
        <w:t xml:space="preserve"> a intenção de recorrer deverá ser manifestada imediatamente, sob pena de preclusão, e o prazo para apresentação das razões recursais previstos no item 14.2.1. será iniciado na data da intimação ou lavratura da ata de habilitação ou inabilitação. </w:t>
      </w:r>
    </w:p>
    <w:p w14:paraId="000001CF"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a.2)</w:t>
      </w:r>
      <w:r w:rsidRPr="000D6DD6">
        <w:rPr>
          <w:rFonts w:asciiTheme="minorHAnsi" w:eastAsia="Times New Roman" w:hAnsiTheme="minorHAnsi" w:cstheme="minorHAnsi"/>
          <w:color w:val="000000"/>
        </w:rPr>
        <w:t xml:space="preserve"> a apreciação dar-se-á em fase única. </w:t>
      </w:r>
    </w:p>
    <w:p w14:paraId="000001D0"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16.2.2.2.</w:t>
      </w:r>
      <w:r w:rsidRPr="000D6DD6">
        <w:rPr>
          <w:rFonts w:asciiTheme="minorHAnsi" w:eastAsia="Times New Roman" w:hAnsiTheme="minorHAnsi" w:cstheme="minorHAnsi"/>
          <w:color w:val="000000"/>
        </w:rPr>
        <w:t xml:space="preserve"> Nas situações previstas no item anterior, contra as decisões tomadas durante a sessão pública, deverá ser observado o seguinte: </w:t>
      </w:r>
    </w:p>
    <w:p w14:paraId="000001D1"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a)</w:t>
      </w:r>
      <w:r w:rsidRPr="000D6DD6">
        <w:rPr>
          <w:rFonts w:asciiTheme="minorHAnsi" w:eastAsia="Times New Roman" w:hAnsiTheme="minorHAnsi" w:cstheme="minorHAnsi"/>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b)</w:t>
      </w:r>
      <w:r w:rsidRPr="000D6DD6">
        <w:rPr>
          <w:rFonts w:asciiTheme="minorHAnsi" w:eastAsia="Times New Roman" w:hAnsiTheme="minorHAnsi" w:cstheme="minorHAnsi"/>
          <w:color w:val="000000"/>
        </w:rPr>
        <w:t xml:space="preserve"> o pregoeiro examinará a aceitabilidade do recurso na sessão, podendo:</w:t>
      </w:r>
    </w:p>
    <w:p w14:paraId="000001D3"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b.1)</w:t>
      </w:r>
      <w:r w:rsidRPr="000D6DD6">
        <w:rPr>
          <w:rFonts w:asciiTheme="minorHAnsi" w:eastAsia="Times New Roman" w:hAnsiTheme="minorHAnsi" w:cstheme="minorHAnsi"/>
          <w:color w:val="000000"/>
        </w:rPr>
        <w:t xml:space="preserve"> recusá-lo, se for relativo a decisões e atos anteriores à sessão ou absolutamente impertinentes; </w:t>
      </w:r>
    </w:p>
    <w:p w14:paraId="000001D4"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b.2)</w:t>
      </w:r>
      <w:r w:rsidRPr="000D6DD6">
        <w:rPr>
          <w:rFonts w:asciiTheme="minorHAnsi" w:eastAsia="Times New Roman" w:hAnsiTheme="minorHAnsi" w:cstheme="minorHAnsi"/>
          <w:color w:val="000000"/>
        </w:rPr>
        <w:t xml:space="preserve"> rever a decisão questionada, praticando os atos necessários; </w:t>
      </w:r>
    </w:p>
    <w:p w14:paraId="000001D5"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b.3)</w:t>
      </w:r>
      <w:r w:rsidRPr="000D6DD6">
        <w:rPr>
          <w:rFonts w:asciiTheme="minorHAnsi" w:eastAsia="Times New Roman" w:hAnsiTheme="minorHAnsi" w:cstheme="minorHAnsi"/>
          <w:color w:val="000000"/>
        </w:rPr>
        <w:t xml:space="preserve"> receber o recurso, encaminhando-o para decisão após o fim do prazo para apresentação das razões e contrarrazões recursais. </w:t>
      </w:r>
    </w:p>
    <w:p w14:paraId="000001D6"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16.2.2.3.</w:t>
      </w:r>
      <w:r w:rsidRPr="000D6DD6">
        <w:rPr>
          <w:rFonts w:asciiTheme="minorHAnsi" w:eastAsia="Times New Roman" w:hAnsiTheme="minorHAnsi" w:cstheme="minorHAnsi"/>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16.2.2.4.</w:t>
      </w:r>
      <w:r w:rsidRPr="000D6DD6">
        <w:rPr>
          <w:rFonts w:asciiTheme="minorHAnsi" w:eastAsia="Times New Roman" w:hAnsiTheme="minorHAnsi" w:cstheme="minorHAnsi"/>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16.2.2.5.</w:t>
      </w:r>
      <w:r w:rsidRPr="000D6DD6">
        <w:rPr>
          <w:rFonts w:asciiTheme="minorHAnsi" w:eastAsia="Times New Roman" w:hAnsiTheme="minorHAnsi" w:cstheme="minorHAnsi"/>
          <w:color w:val="000000"/>
        </w:rPr>
        <w:t xml:space="preserve"> as alegações, pedidos e provas apresentadas nas razões e contrarrazões escritas do recurso devem ser restritas aos motivos apontados na interposição do recurso, durante a sessão, 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16.2.3.</w:t>
      </w:r>
      <w:r w:rsidRPr="000D6DD6">
        <w:rPr>
          <w:rFonts w:asciiTheme="minorHAnsi" w:eastAsia="Times New Roman" w:hAnsiTheme="minorHAnsi" w:cstheme="minorHAnsi"/>
          <w:color w:val="000000"/>
        </w:rPr>
        <w:t xml:space="preserve"> O recurso de que trata o item 16.2.1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16.2.4.</w:t>
      </w:r>
      <w:r w:rsidRPr="000D6DD6">
        <w:rPr>
          <w:rFonts w:asciiTheme="minorHAnsi" w:eastAsia="Times New Roman" w:hAnsiTheme="minorHAnsi" w:cstheme="minorHAnsi"/>
          <w:color w:val="000000"/>
        </w:rPr>
        <w:t xml:space="preserve"> Havendo recurso contra a decisão em determinado item ou lote, este não terá efeito suspensivo para os demais. </w:t>
      </w:r>
    </w:p>
    <w:p w14:paraId="000001DB"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16.2.5.</w:t>
      </w:r>
      <w:r w:rsidRPr="000D6DD6">
        <w:rPr>
          <w:rFonts w:asciiTheme="minorHAnsi" w:eastAsia="Times New Roman" w:hAnsiTheme="minorHAnsi" w:cstheme="minorHAnsi"/>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16.2.6.</w:t>
      </w:r>
      <w:r w:rsidRPr="000D6DD6">
        <w:rPr>
          <w:rFonts w:asciiTheme="minorHAnsi" w:eastAsia="Times New Roman" w:hAnsiTheme="minorHAnsi" w:cstheme="minorHAnsi"/>
          <w:color w:val="000000"/>
        </w:rPr>
        <w:t xml:space="preserve"> O acolhimento do recurso implicará invalidação apenas de ato insuscetível de aproveitamento. </w:t>
      </w:r>
    </w:p>
    <w:p w14:paraId="000001DD"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16.2.7.</w:t>
      </w:r>
      <w:r w:rsidRPr="000D6DD6">
        <w:rPr>
          <w:rFonts w:asciiTheme="minorHAnsi" w:eastAsia="Times New Roman" w:hAnsiTheme="minorHAnsi" w:cstheme="minorHAnsi"/>
          <w:color w:val="000000"/>
        </w:rPr>
        <w:t xml:space="preserve"> O prazo para apresentação de contrarrazões será o mesmo do recurso e terá início na data de intimação pessoal ou de divulgação de interposição do recurso, observado o item 16.2.2.4. </w:t>
      </w:r>
    </w:p>
    <w:p w14:paraId="000001DE"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16.2.8.</w:t>
      </w:r>
      <w:r w:rsidRPr="000D6DD6">
        <w:rPr>
          <w:rFonts w:asciiTheme="minorHAnsi" w:eastAsia="Times New Roman" w:hAnsiTheme="minorHAnsi" w:cstheme="minorHAnsi"/>
          <w:color w:val="000000"/>
        </w:rPr>
        <w:t xml:space="preserve"> Será assegurado ao licitante vista dos elementos indispensáveis à defesa de seus interesses. </w:t>
      </w:r>
    </w:p>
    <w:p w14:paraId="000001DF"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16.3.</w:t>
      </w:r>
      <w:r w:rsidRPr="000D6DD6">
        <w:rPr>
          <w:rFonts w:asciiTheme="minorHAnsi" w:eastAsia="Times New Roman" w:hAnsiTheme="minorHAnsi" w:cstheme="minorHAnsi"/>
          <w:color w:val="000000"/>
        </w:rPr>
        <w:t xml:space="preserve"> O recurso e o pedido de reconsideração terão efeito suspensivo do ato ou da decisão recorrida até que sobrevenha decisão final da autoridade competente. </w:t>
      </w:r>
    </w:p>
    <w:p w14:paraId="000001E0"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16.3.1.</w:t>
      </w:r>
      <w:r w:rsidRPr="000D6DD6">
        <w:rPr>
          <w:rFonts w:asciiTheme="minorHAnsi" w:eastAsia="Times New Roman" w:hAnsiTheme="minorHAnsi" w:cstheme="minorHAnsi"/>
          <w:color w:val="000000"/>
        </w:rPr>
        <w:t xml:space="preserve"> Na elaboração de suas decisões, a autoridade competente será auxiliada pela Comissão de Pregão ou pelo</w:t>
      </w:r>
      <w:r w:rsidRPr="000D6DD6">
        <w:rPr>
          <w:rFonts w:asciiTheme="minorHAnsi" w:eastAsia="Times New Roman" w:hAnsiTheme="minorHAnsi" w:cstheme="minorHAnsi"/>
          <w:color w:val="000000"/>
          <w:sz w:val="20"/>
          <w:szCs w:val="20"/>
        </w:rPr>
        <w:t xml:space="preserve"> </w:t>
      </w:r>
      <w:r w:rsidRPr="000D6DD6">
        <w:rPr>
          <w:rFonts w:asciiTheme="minorHAnsi" w:eastAsia="Times New Roman" w:hAnsiTheme="minorHAnsi" w:cstheme="minorHAnsi"/>
          <w:color w:val="000000"/>
        </w:rPr>
        <w:t xml:space="preserve">órgão de assessoramento jurídico da Administração da DPE/MT, que deverá dirimir dúvidas e subsidiá-la com as informações necessárias. </w:t>
      </w:r>
    </w:p>
    <w:p w14:paraId="000001E1"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lastRenderedPageBreak/>
        <w:t>16.4.</w:t>
      </w:r>
      <w:r w:rsidRPr="000D6DD6">
        <w:rPr>
          <w:rFonts w:asciiTheme="minorHAnsi" w:eastAsia="Times New Roman" w:hAnsiTheme="minorHAnsi" w:cstheme="minorHAnsi"/>
          <w:color w:val="000000"/>
        </w:rPr>
        <w:t xml:space="preserve"> Encerradas as etapas de recurso, o processo será encaminhado à autoridade superior para adjudicação e homologação do procedimento, observado, no que couber, o disposto no art. 71 da Lei Federal nº 14.133/ 2021. </w:t>
      </w:r>
    </w:p>
    <w:p w14:paraId="000001E2"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16.5.</w:t>
      </w:r>
      <w:r w:rsidRPr="000D6DD6">
        <w:rPr>
          <w:rFonts w:asciiTheme="minorHAnsi" w:eastAsia="Times New Roman" w:hAnsiTheme="minorHAnsi" w:cstheme="minorHAnsi"/>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16.5.1.</w:t>
      </w:r>
      <w:r w:rsidRPr="000D6DD6">
        <w:rPr>
          <w:rFonts w:asciiTheme="minorHAnsi" w:eastAsia="Times New Roman" w:hAnsiTheme="minorHAnsi" w:cstheme="minorHAnsi"/>
          <w:color w:val="000000"/>
        </w:rPr>
        <w:t xml:space="preserve"> Observados o contraditório e a ampla defesa, todas as sanções previstas no art. 156 da Lei Federal n° 14.133/2021, serão aplicadas pela Defensoria Pública Estadual.</w:t>
      </w:r>
    </w:p>
    <w:p w14:paraId="000001E4"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16.6.</w:t>
      </w:r>
      <w:r w:rsidRPr="000D6DD6">
        <w:rPr>
          <w:rFonts w:asciiTheme="minorHAnsi" w:eastAsia="Times New Roman" w:hAnsiTheme="minorHAnsi" w:cstheme="minorHAnsi"/>
          <w:color w:val="000000"/>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0D6DD6"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000001E6"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36" w:name="_heading=h.49x2ik5" w:colFirst="0" w:colLast="0"/>
      <w:bookmarkEnd w:id="36"/>
      <w:r w:rsidRPr="000D6DD6">
        <w:rPr>
          <w:rFonts w:asciiTheme="minorHAnsi" w:hAnsiTheme="minorHAnsi" w:cstheme="minorHAnsi"/>
          <w:sz w:val="22"/>
          <w:szCs w:val="22"/>
        </w:rPr>
        <w:t>17. DA REABERTURA DA SESSÃO PÚBLICA</w:t>
      </w:r>
    </w:p>
    <w:p w14:paraId="000001E7"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sessão pública poderá ser reaberta:</w:t>
      </w:r>
    </w:p>
    <w:p w14:paraId="000001E8"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Quando houver erro na aceitação do preço melhor classificado ou quando o licitante declarado vencedor não assinar a Ata de Registro de Preços ou não comprovar a regularização fiscal, nos termos do art. 43, §1º da LC nº 123/2006.</w:t>
      </w:r>
    </w:p>
    <w:p w14:paraId="000001EA"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Nessas hipóteses, serão adotados os procedimentos imediatamente posteriores ao encerramento da etapa de lances.</w:t>
      </w:r>
    </w:p>
    <w:p w14:paraId="000001EB"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Todos os licitantes remanescentes deverão ser convocados para acompanhar a sessão reaberta.</w:t>
      </w:r>
    </w:p>
    <w:p w14:paraId="000001EC" w14:textId="77777777" w:rsidR="002A5AE7" w:rsidRPr="000D6DD6"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convocação se dará por meio do sistema eletrônico (“chat”), e-mail, ou, ainda, fac-símile, de acordo com a fase do procedimento licitatório.</w:t>
      </w:r>
    </w:p>
    <w:p w14:paraId="000001ED" w14:textId="77777777" w:rsidR="002A5AE7" w:rsidRPr="000D6DD6" w:rsidRDefault="002A5AE7">
      <w:pPr>
        <w:pBdr>
          <w:top w:val="nil"/>
          <w:left w:val="nil"/>
          <w:bottom w:val="nil"/>
          <w:right w:val="nil"/>
          <w:between w:val="nil"/>
        </w:pBdr>
        <w:spacing w:after="0" w:line="240" w:lineRule="auto"/>
        <w:rPr>
          <w:rFonts w:asciiTheme="minorHAnsi" w:eastAsia="Times New Roman" w:hAnsiTheme="minorHAnsi" w:cstheme="minorHAnsi"/>
          <w:color w:val="000000"/>
        </w:rPr>
      </w:pPr>
    </w:p>
    <w:p w14:paraId="000001EE" w14:textId="77777777" w:rsidR="002A5AE7" w:rsidRPr="000D6DD6" w:rsidRDefault="009E4AE7">
      <w:pPr>
        <w:keepNext/>
        <w:keepLines/>
        <w:numPr>
          <w:ilvl w:val="0"/>
          <w:numId w:val="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heme="minorHAnsi" w:eastAsia="Times New Roman" w:hAnsiTheme="minorHAnsi" w:cstheme="minorHAnsi"/>
          <w:b/>
          <w:color w:val="000000"/>
        </w:rPr>
      </w:pPr>
      <w:bookmarkStart w:id="37" w:name="_heading=h.2p2csry" w:colFirst="0" w:colLast="0"/>
      <w:bookmarkEnd w:id="37"/>
      <w:r w:rsidRPr="000D6DD6">
        <w:rPr>
          <w:rFonts w:asciiTheme="minorHAnsi" w:eastAsia="Times New Roman" w:hAnsiTheme="minorHAnsi" w:cstheme="minorHAnsi"/>
          <w:b/>
          <w:color w:val="000000"/>
        </w:rPr>
        <w:t>DA ADJUDICAÇÃO E HOMOLOGAÇÃO</w:t>
      </w:r>
    </w:p>
    <w:p w14:paraId="000001EF" w14:textId="061E5DD5" w:rsidR="002A5AE7" w:rsidRPr="000D6DD6" w:rsidRDefault="009E4AE7">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rPr>
      </w:pPr>
      <w:bookmarkStart w:id="38" w:name="_Hlk145675347"/>
      <w:r w:rsidRPr="000D6DD6">
        <w:rPr>
          <w:rFonts w:asciiTheme="minorHAnsi" w:eastAsia="Times New Roman" w:hAnsiTheme="minorHAnsi" w:cstheme="minorHAnsi"/>
        </w:rPr>
        <w:t xml:space="preserve">O objeto da licitação será adjudicado ao licitante declarado vencedor, por ato do Pregoeiro, caso não haja interposição de recurso, ou pela autoridade competente, após a regular decisão dos recursos apresentados, </w:t>
      </w:r>
      <w:r w:rsidR="003F3322" w:rsidRPr="000D6DD6">
        <w:rPr>
          <w:rFonts w:asciiTheme="minorHAnsi" w:eastAsia="Times New Roman" w:hAnsiTheme="minorHAnsi" w:cstheme="minorHAnsi"/>
        </w:rPr>
        <w:t>observado o disposto</w:t>
      </w:r>
      <w:r w:rsidRPr="000D6DD6">
        <w:rPr>
          <w:rFonts w:asciiTheme="minorHAnsi" w:eastAsia="Times New Roman" w:hAnsiTheme="minorHAnsi" w:cstheme="minorHAnsi"/>
        </w:rPr>
        <w:t xml:space="preserve"> o art. 71 da Lei nº 14.133/2021.</w:t>
      </w:r>
    </w:p>
    <w:bookmarkEnd w:id="38"/>
    <w:p w14:paraId="000001F0" w14:textId="77777777" w:rsidR="002A5AE7" w:rsidRPr="000D6DD6" w:rsidRDefault="009E4AE7">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Após a fase recursal, constatada a regularidade dos atos praticados, a autoridade competente homologará o procedimento licitatório.</w:t>
      </w:r>
    </w:p>
    <w:p w14:paraId="000001F1" w14:textId="77777777" w:rsidR="002A5AE7" w:rsidRPr="000D6DD6" w:rsidRDefault="009E4AE7">
      <w:pPr>
        <w:numPr>
          <w:ilvl w:val="1"/>
          <w:numId w:val="6"/>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Após a homologação do processo licitatório, serão disponibilizados no Portal Nacional de Contratações Públicas (PNCP) e no Diário Oficial do Estado.</w:t>
      </w:r>
    </w:p>
    <w:p w14:paraId="000001F2" w14:textId="77777777" w:rsidR="002A5AE7" w:rsidRPr="000D6DD6"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1F3"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19. DAS CONDIÇÕES DE PAGAMENTO</w:t>
      </w:r>
    </w:p>
    <w:p w14:paraId="000001F4" w14:textId="32CDA609"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w:t>
      </w:r>
      <w:r w:rsidRPr="000D6DD6">
        <w:rPr>
          <w:rFonts w:asciiTheme="minorHAnsi" w:eastAsia="Times New Roman" w:hAnsiTheme="minorHAnsi" w:cstheme="minorHAnsi"/>
        </w:rPr>
        <w:t xml:space="preserve"> As obrigações acerca do pagamento decorrente da contratação, objeto da licitação encontram-se estabelecidas no Termo de Referência, </w:t>
      </w:r>
      <w:r w:rsidRPr="000D6DD6">
        <w:rPr>
          <w:rFonts w:asciiTheme="minorHAnsi" w:eastAsia="Times New Roman" w:hAnsiTheme="minorHAnsi" w:cstheme="minorHAnsi"/>
          <w:iCs/>
        </w:rPr>
        <w:t>Ata de Registro de Preços</w:t>
      </w:r>
      <w:r w:rsidRPr="000D6DD6">
        <w:rPr>
          <w:rFonts w:asciiTheme="minorHAnsi" w:eastAsia="Times New Roman" w:hAnsiTheme="minorHAnsi" w:cstheme="minorHAnsi"/>
        </w:rPr>
        <w:t>, anexos a este instrumento convocatório.</w:t>
      </w:r>
    </w:p>
    <w:p w14:paraId="000001F5" w14:textId="77777777" w:rsidR="002A5AE7" w:rsidRPr="000D6DD6" w:rsidRDefault="002A5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p>
    <w:p w14:paraId="000001F6"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0D6DD6">
        <w:rPr>
          <w:rFonts w:asciiTheme="minorHAnsi" w:hAnsiTheme="minorHAnsi" w:cstheme="minorHAnsi"/>
          <w:sz w:val="22"/>
          <w:szCs w:val="22"/>
        </w:rPr>
        <w:t>20. DO PRAZO DA ASSINATURA DO CONTRATO E DAS CONDIÇÕES GERAIS</w:t>
      </w:r>
    </w:p>
    <w:p w14:paraId="000001F7"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20.1.</w:t>
      </w:r>
      <w:r w:rsidRPr="000D6DD6">
        <w:rPr>
          <w:rFonts w:asciiTheme="minorHAnsi" w:eastAsia="Times New Roman" w:hAnsiTheme="minorHAnsi" w:cstheme="minorHAnsi"/>
        </w:rPr>
        <w:t xml:space="preserve"> O prazo e condições para assinatura do contrato ou retirada dos instrumentos relativos ao contrato encontram-se disponíveis na Minuta do Contrato, anexo ao presente Edital.</w:t>
      </w:r>
    </w:p>
    <w:p w14:paraId="000001F8" w14:textId="16678874"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20.2.</w:t>
      </w:r>
      <w:r w:rsidRPr="000D6DD6">
        <w:rPr>
          <w:rFonts w:asciiTheme="minorHAnsi" w:eastAsia="Times New Roman" w:hAnsiTheme="minorHAnsi" w:cstheme="minorHAnsi"/>
        </w:rPr>
        <w:t xml:space="preserve"> A execução do ajuste os detalhes acerca da entrega do objeto da licitação encontram-se disponível no Termo de Referência, anexos ao presente Edital.</w:t>
      </w:r>
    </w:p>
    <w:p w14:paraId="000001F9" w14:textId="77777777" w:rsidR="002A5AE7" w:rsidRPr="000D6DD6" w:rsidRDefault="009E4AE7">
      <w:pPr>
        <w:tabs>
          <w:tab w:val="left" w:pos="0"/>
          <w:tab w:val="left" w:pos="284"/>
          <w:tab w:val="left" w:pos="567"/>
          <w:tab w:val="left" w:pos="993"/>
        </w:tabs>
        <w:jc w:val="both"/>
        <w:rPr>
          <w:rFonts w:asciiTheme="minorHAnsi" w:eastAsia="Times New Roman" w:hAnsiTheme="minorHAnsi" w:cstheme="minorHAnsi"/>
        </w:rPr>
      </w:pPr>
      <w:r w:rsidRPr="000D6DD6">
        <w:rPr>
          <w:rFonts w:asciiTheme="minorHAnsi" w:eastAsia="Times New Roman" w:hAnsiTheme="minorHAnsi" w:cstheme="minorHAnsi"/>
          <w:b/>
          <w:color w:val="000000"/>
          <w:highlight w:val="white"/>
        </w:rPr>
        <w:t>20.3.</w:t>
      </w:r>
      <w:r w:rsidRPr="000D6DD6">
        <w:rPr>
          <w:rFonts w:asciiTheme="minorHAnsi" w:eastAsia="Times New Roman" w:hAnsiTheme="minorHAnsi" w:cstheme="minorHAnsi"/>
          <w:color w:val="000000"/>
          <w:highlight w:val="white"/>
        </w:rPr>
        <w:t xml:space="preserve"> Em caso de prestação de serviços de </w:t>
      </w:r>
      <w:r w:rsidRPr="000D6DD6">
        <w:rPr>
          <w:rFonts w:asciiTheme="minorHAnsi" w:eastAsia="Times New Roman" w:hAnsiTheme="minorHAnsi" w:cstheme="minorHAnsi"/>
          <w:b/>
          <w:color w:val="000000"/>
          <w:highlight w:val="white"/>
        </w:rPr>
        <w:t>forma contínua</w:t>
      </w:r>
      <w:r w:rsidRPr="000D6DD6">
        <w:rPr>
          <w:rFonts w:asciiTheme="minorHAnsi" w:eastAsia="Times New Roman" w:hAnsiTheme="minorHAnsi" w:cstheme="minorHAnsi"/>
          <w:color w:val="000000"/>
          <w:highlight w:val="white"/>
        </w:rPr>
        <w:t>, poderá ter a sua duração prorrogada por iguais e sucessivos períodos com vistas à obtenção de preços e condições mais vantajosas para a Defensoria Pública, obedecendo a legislação vigente.</w:t>
      </w:r>
    </w:p>
    <w:p w14:paraId="000001FA" w14:textId="1CEA942C"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r w:rsidRPr="000D6DD6">
        <w:rPr>
          <w:rFonts w:asciiTheme="minorHAnsi" w:hAnsiTheme="minorHAnsi" w:cstheme="minorHAnsi"/>
          <w:sz w:val="22"/>
          <w:szCs w:val="22"/>
        </w:rPr>
        <w:t xml:space="preserve">21. DA GARANTIA CONTRATUAL </w:t>
      </w:r>
    </w:p>
    <w:p w14:paraId="000001FB" w14:textId="31AC12E9" w:rsidR="002A5AE7" w:rsidRPr="000D6DD6" w:rsidRDefault="009E4AE7">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21.1.</w:t>
      </w:r>
      <w:r w:rsidRPr="000D6DD6">
        <w:rPr>
          <w:rFonts w:asciiTheme="minorHAnsi" w:eastAsia="Times New Roman" w:hAnsiTheme="minorHAnsi" w:cstheme="minorHAnsi"/>
        </w:rPr>
        <w:t xml:space="preserve"> A licitante vencedora deverá prestar garantia no percentual equivalente a </w:t>
      </w:r>
      <w:r w:rsidR="001C196A" w:rsidRPr="000D6DD6">
        <w:rPr>
          <w:rFonts w:asciiTheme="minorHAnsi" w:eastAsia="Times New Roman" w:hAnsiTheme="minorHAnsi" w:cstheme="minorHAnsi"/>
        </w:rPr>
        <w:t>5</w:t>
      </w:r>
      <w:r w:rsidRPr="000D6DD6">
        <w:rPr>
          <w:rFonts w:asciiTheme="minorHAnsi" w:eastAsia="Times New Roman" w:hAnsiTheme="minorHAnsi" w:cstheme="minorHAnsi"/>
        </w:rPr>
        <w:t>% (</w:t>
      </w:r>
      <w:r w:rsidR="001C196A" w:rsidRPr="000D6DD6">
        <w:rPr>
          <w:rFonts w:asciiTheme="minorHAnsi" w:eastAsia="Times New Roman" w:hAnsiTheme="minorHAnsi" w:cstheme="minorHAnsi"/>
        </w:rPr>
        <w:t>cinco</w:t>
      </w:r>
      <w:r w:rsidRPr="000D6DD6">
        <w:rPr>
          <w:rFonts w:asciiTheme="minorHAnsi" w:eastAsia="Times New Roman" w:hAnsiTheme="minorHAnsi" w:cstheme="minorHAnsi"/>
        </w:rPr>
        <w:t xml:space="preserve">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000001FC" w14:textId="77777777" w:rsidR="002A5AE7" w:rsidRPr="000D6DD6" w:rsidRDefault="009E4AE7">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21.2.</w:t>
      </w:r>
      <w:r w:rsidRPr="000D6DD6">
        <w:rPr>
          <w:rFonts w:asciiTheme="minorHAnsi" w:eastAsia="Times New Roman" w:hAnsiTheme="minorHAnsi" w:cstheme="minorHAnsi"/>
        </w:rPr>
        <w:t xml:space="preserve"> A licitante vencedora deverá prestar garantia no prazo mínimo de 01 (um) mês da licitação e anterior a assinatura do contrato para a prestação da garantia pelo contratado quando optar pela modalidade seguro-garantia, conforme prevê o Art. 97, § 3º da Lei Federal n° 14.133/2021.</w:t>
      </w:r>
    </w:p>
    <w:p w14:paraId="000001FD" w14:textId="77777777" w:rsidR="002A5AE7" w:rsidRPr="000D6DD6" w:rsidRDefault="00FA07EF">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sdt>
        <w:sdtPr>
          <w:rPr>
            <w:rFonts w:asciiTheme="minorHAnsi" w:hAnsiTheme="minorHAnsi" w:cstheme="minorHAnsi"/>
          </w:rPr>
          <w:tag w:val="goog_rdk_11"/>
          <w:id w:val="862333864"/>
        </w:sdtPr>
        <w:sdtEndPr/>
        <w:sdtContent/>
      </w:sdt>
      <w:r w:rsidR="009E4AE7" w:rsidRPr="000D6DD6">
        <w:rPr>
          <w:rFonts w:asciiTheme="minorHAnsi" w:eastAsia="Times New Roman" w:hAnsiTheme="minorHAnsi" w:cstheme="minorHAnsi"/>
          <w:b/>
        </w:rPr>
        <w:t>21.3.</w:t>
      </w:r>
      <w:r w:rsidR="009E4AE7" w:rsidRPr="000D6DD6">
        <w:rPr>
          <w:rFonts w:asciiTheme="minorHAnsi" w:eastAsia="Times New Roman" w:hAnsiTheme="minorHAnsi" w:cstheme="minorHAnsi"/>
        </w:rPr>
        <w:t xml:space="preserve"> No que tange ao objeto, a garantia será prestada sem prejuízo ao estabelecido na Lei nº 8.078, de 11 de setembro de 1990 (Código de Defesa do Consumidor).</w:t>
      </w:r>
    </w:p>
    <w:p w14:paraId="000001FE"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21.4.</w:t>
      </w:r>
      <w:r w:rsidRPr="000D6DD6">
        <w:rPr>
          <w:rFonts w:asciiTheme="minorHAnsi" w:eastAsia="Times New Roman" w:hAnsiTheme="minorHAnsi" w:cstheme="minorHAnsi"/>
        </w:rPr>
        <w:t xml:space="preserve"> As demais previsões acerca de garantia contratual não expressas na presente cláusula serão regidas pelo Decreto Estadual nº 1.525/2022 c/c a Lei Federal n° 14.133/2021, no que couber.</w:t>
      </w:r>
    </w:p>
    <w:p w14:paraId="0000020A" w14:textId="77777777" w:rsidR="002A5AE7" w:rsidRPr="000D6DD6" w:rsidRDefault="002A5AE7">
      <w:pPr>
        <w:widowControl w:val="0"/>
        <w:spacing w:after="0" w:line="240" w:lineRule="auto"/>
        <w:jc w:val="both"/>
        <w:rPr>
          <w:rFonts w:asciiTheme="minorHAnsi" w:eastAsia="Times New Roman" w:hAnsiTheme="minorHAnsi" w:cstheme="minorHAnsi"/>
          <w:color w:val="FF0000"/>
        </w:rPr>
      </w:pPr>
    </w:p>
    <w:p w14:paraId="0000020B" w14:textId="77777777" w:rsidR="002A5AE7" w:rsidRPr="000D6DD6" w:rsidRDefault="00FA07EF" w:rsidP="001C196A">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i/>
          <w:sz w:val="22"/>
          <w:szCs w:val="22"/>
        </w:rPr>
      </w:pPr>
      <w:sdt>
        <w:sdtPr>
          <w:rPr>
            <w:rFonts w:asciiTheme="minorHAnsi" w:hAnsiTheme="minorHAnsi" w:cstheme="minorHAnsi"/>
          </w:rPr>
          <w:tag w:val="goog_rdk_12"/>
          <w:id w:val="-346565927"/>
        </w:sdtPr>
        <w:sdtEndPr/>
        <w:sdtContent/>
      </w:sdt>
      <w:r w:rsidR="009E4AE7" w:rsidRPr="000D6DD6">
        <w:rPr>
          <w:rFonts w:asciiTheme="minorHAnsi" w:hAnsiTheme="minorHAnsi" w:cstheme="minorHAnsi"/>
          <w:sz w:val="22"/>
          <w:szCs w:val="22"/>
        </w:rPr>
        <w:t>22. DAS SANÇÕES NA LICITAÇÃO</w:t>
      </w:r>
    </w:p>
    <w:p w14:paraId="0000020C"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w:t>
      </w:r>
      <w:r w:rsidRPr="000D6DD6">
        <w:rPr>
          <w:rFonts w:asciiTheme="minorHAnsi" w:eastAsia="Times New Roman" w:hAnsiTheme="minorHAnsi" w:cstheme="minorHAnsi"/>
        </w:rPr>
        <w:t xml:space="preserve"> O licitante será responsabilizado administrativamente pelas seguintes infrações</w:t>
      </w:r>
      <w:r w:rsidRPr="000D6DD6">
        <w:rPr>
          <w:rFonts w:asciiTheme="minorHAnsi" w:eastAsia="Times New Roman" w:hAnsiTheme="minorHAnsi" w:cstheme="minorHAnsi"/>
          <w:vertAlign w:val="superscript"/>
        </w:rPr>
        <w:footnoteReference w:id="1"/>
      </w:r>
      <w:r w:rsidRPr="000D6DD6">
        <w:rPr>
          <w:rFonts w:asciiTheme="minorHAnsi" w:eastAsia="Times New Roman" w:hAnsiTheme="minorHAnsi" w:cstheme="minorHAnsi"/>
        </w:rPr>
        <w:t>:</w:t>
      </w:r>
    </w:p>
    <w:p w14:paraId="0000020D"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39" w:name="bookmark=id.147n2zr" w:colFirst="0" w:colLast="0"/>
      <w:bookmarkStart w:id="40" w:name="bookmark=id.23ckvvd" w:colFirst="0" w:colLast="0"/>
      <w:bookmarkStart w:id="41" w:name="bookmark=id.3o7alnk" w:colFirst="0" w:colLast="0"/>
      <w:bookmarkEnd w:id="39"/>
      <w:bookmarkEnd w:id="40"/>
      <w:bookmarkEnd w:id="41"/>
      <w:r w:rsidRPr="000D6DD6">
        <w:rPr>
          <w:rFonts w:asciiTheme="minorHAnsi" w:eastAsia="Times New Roman" w:hAnsiTheme="minorHAnsi" w:cstheme="minorHAnsi"/>
          <w:b/>
          <w:color w:val="000000"/>
        </w:rPr>
        <w:t>22.1.1.</w:t>
      </w:r>
      <w:r w:rsidRPr="000D6DD6">
        <w:rPr>
          <w:rFonts w:asciiTheme="minorHAnsi" w:eastAsia="Times New Roman" w:hAnsiTheme="minorHAnsi" w:cstheme="minorHAnsi"/>
          <w:color w:val="000000"/>
        </w:rPr>
        <w:t xml:space="preserve"> Deixar de entregar a documentação exigida para o certame;</w:t>
      </w:r>
    </w:p>
    <w:p w14:paraId="0000020E"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2" w:name="bookmark=id.ihv636" w:colFirst="0" w:colLast="0"/>
      <w:bookmarkEnd w:id="42"/>
      <w:r w:rsidRPr="000D6DD6">
        <w:rPr>
          <w:rFonts w:asciiTheme="minorHAnsi" w:eastAsia="Times New Roman" w:hAnsiTheme="minorHAnsi" w:cstheme="minorHAnsi"/>
          <w:b/>
          <w:color w:val="000000"/>
        </w:rPr>
        <w:t>22.1.2.</w:t>
      </w:r>
      <w:r w:rsidRPr="000D6DD6">
        <w:rPr>
          <w:rFonts w:asciiTheme="minorHAnsi" w:eastAsia="Times New Roman" w:hAnsiTheme="minorHAnsi" w:cstheme="minorHAnsi"/>
          <w:color w:val="000000"/>
        </w:rPr>
        <w:t xml:space="preserve"> Não manter a proposta, salvo em decorrência de fato superveniente devidamente justificado;</w:t>
      </w:r>
      <w:bookmarkStart w:id="43" w:name="bookmark=id.32hioqz" w:colFirst="0" w:colLast="0"/>
      <w:bookmarkEnd w:id="43"/>
    </w:p>
    <w:p w14:paraId="0000020F"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22.1.3. </w:t>
      </w:r>
      <w:r w:rsidRPr="000D6DD6">
        <w:rPr>
          <w:rFonts w:asciiTheme="minorHAnsi" w:eastAsia="Times New Roman" w:hAnsiTheme="minorHAnsi" w:cstheme="minorHAnsi"/>
          <w:color w:val="000000"/>
        </w:rPr>
        <w:t>Não celebrar o contrato ou não entregar a documentação exigida para a contratação, quando convocado dentro do prazo de vigência da ata de registro de preço;</w:t>
      </w:r>
    </w:p>
    <w:p w14:paraId="00000210"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22.1.4. </w:t>
      </w:r>
      <w:r w:rsidRPr="000D6DD6">
        <w:rPr>
          <w:rFonts w:asciiTheme="minorHAnsi" w:eastAsia="Times New Roman" w:hAnsiTheme="minorHAnsi" w:cstheme="minorHAnsi"/>
          <w:b/>
          <w:color w:val="000000"/>
        </w:rPr>
        <w:tab/>
      </w:r>
      <w:r w:rsidRPr="000D6DD6">
        <w:rPr>
          <w:rFonts w:asciiTheme="minorHAnsi" w:eastAsia="Times New Roman" w:hAnsiTheme="minorHAnsi" w:cstheme="minorHAnsi"/>
          <w:color w:val="000000"/>
        </w:rPr>
        <w:t>Ensejar o retardamento da execução ou da entrega do objeto da licitação sem motivo justificado;</w:t>
      </w:r>
    </w:p>
    <w:p w14:paraId="00000211"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22.1.5.</w:t>
      </w:r>
      <w:r w:rsidRPr="000D6DD6">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00000212"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22.1.6. </w:t>
      </w:r>
      <w:r w:rsidRPr="000D6DD6">
        <w:rPr>
          <w:rFonts w:asciiTheme="minorHAnsi" w:eastAsia="Times New Roman" w:hAnsiTheme="minorHAnsi" w:cstheme="minorHAnsi"/>
          <w:color w:val="000000"/>
        </w:rPr>
        <w:t>Fraudar a licitação ou praticar ato fraudulento na execução do contrato;</w:t>
      </w:r>
    </w:p>
    <w:p w14:paraId="00000213"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44" w:name="_heading=h.1hmsyys" w:colFirst="0" w:colLast="0"/>
      <w:bookmarkEnd w:id="44"/>
      <w:r w:rsidRPr="000D6DD6">
        <w:rPr>
          <w:rFonts w:asciiTheme="minorHAnsi" w:eastAsia="Times New Roman" w:hAnsiTheme="minorHAnsi" w:cstheme="minorHAnsi"/>
          <w:b/>
          <w:color w:val="000000"/>
        </w:rPr>
        <w:t>22.1.7.</w:t>
      </w:r>
      <w:r w:rsidRPr="000D6DD6">
        <w:rPr>
          <w:rFonts w:asciiTheme="minorHAnsi" w:eastAsia="Times New Roman" w:hAnsiTheme="minorHAnsi" w:cstheme="minorHAnsi"/>
          <w:color w:val="000000"/>
        </w:rPr>
        <w:t xml:space="preserve"> Comportar-se de modo inidôneo ou cometer fraude de qualquer natureza, em especial quando:</w:t>
      </w:r>
    </w:p>
    <w:p w14:paraId="00000214"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22.1.7.1. </w:t>
      </w:r>
      <w:r w:rsidRPr="000D6DD6">
        <w:rPr>
          <w:rFonts w:asciiTheme="minorHAnsi" w:eastAsia="Times New Roman" w:hAnsiTheme="minorHAnsi" w:cstheme="minorHAnsi"/>
          <w:color w:val="000000"/>
        </w:rPr>
        <w:t>Agir em conluio ou em desconformidade com a lei;</w:t>
      </w:r>
    </w:p>
    <w:p w14:paraId="00000215"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22.1.7.2. </w:t>
      </w:r>
      <w:r w:rsidRPr="000D6DD6">
        <w:rPr>
          <w:rFonts w:asciiTheme="minorHAnsi" w:eastAsia="Times New Roman" w:hAnsiTheme="minorHAnsi" w:cstheme="minorHAnsi"/>
          <w:color w:val="000000"/>
        </w:rPr>
        <w:t>Induzir deliberadamente a erro no julgamento</w:t>
      </w:r>
      <w:r w:rsidRPr="000D6DD6">
        <w:rPr>
          <w:rFonts w:asciiTheme="minorHAnsi" w:eastAsia="Times New Roman" w:hAnsiTheme="minorHAnsi" w:cstheme="minorHAnsi"/>
          <w:b/>
          <w:color w:val="000000"/>
        </w:rPr>
        <w:t xml:space="preserve">; </w:t>
      </w:r>
    </w:p>
    <w:p w14:paraId="00000216"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22.1.7.3. </w:t>
      </w:r>
      <w:r w:rsidRPr="000D6DD6">
        <w:rPr>
          <w:rFonts w:asciiTheme="minorHAnsi" w:eastAsia="Times New Roman" w:hAnsiTheme="minorHAnsi" w:cstheme="minorHAnsi"/>
          <w:color w:val="000000"/>
        </w:rPr>
        <w:t>Apresentar amostra falsificada ou deteriorada.</w:t>
      </w:r>
    </w:p>
    <w:p w14:paraId="00000217"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22.1.8.</w:t>
      </w:r>
      <w:r w:rsidRPr="000D6DD6">
        <w:rPr>
          <w:rFonts w:asciiTheme="minorHAnsi" w:eastAsia="Times New Roman" w:hAnsiTheme="minorHAnsi" w:cstheme="minorHAnsi"/>
          <w:color w:val="000000"/>
        </w:rPr>
        <w:t xml:space="preserve"> Praticar atos ilícitos com vistas a frustrar os objetivos da licitação;</w:t>
      </w:r>
    </w:p>
    <w:p w14:paraId="00000218" w14:textId="1C5E6B4A"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22.1.9.</w:t>
      </w:r>
      <w:r w:rsidRPr="000D6DD6">
        <w:rPr>
          <w:rFonts w:asciiTheme="minorHAnsi" w:eastAsia="Times New Roman" w:hAnsiTheme="minorHAnsi" w:cstheme="minorHAnsi"/>
          <w:color w:val="000000"/>
        </w:rPr>
        <w:t xml:space="preserve"> Praticar ato lesivo previsto no art. 5º da Lei Federal nº 12.846/2013;</w:t>
      </w:r>
      <w:bookmarkStart w:id="45" w:name="bookmark=id.2grqrue" w:colFirst="0" w:colLast="0"/>
      <w:bookmarkStart w:id="46" w:name="bookmark=id.41mghml" w:colFirst="0" w:colLast="0"/>
      <w:bookmarkEnd w:id="45"/>
      <w:bookmarkEnd w:id="46"/>
    </w:p>
    <w:p w14:paraId="00000219"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22.2.</w:t>
      </w:r>
      <w:r w:rsidRPr="000D6DD6">
        <w:rPr>
          <w:rFonts w:asciiTheme="minorHAnsi" w:eastAsia="Times New Roman" w:hAnsiTheme="minorHAnsi" w:cstheme="minorHAnsi"/>
          <w:color w:val="000000"/>
        </w:rPr>
        <w:t xml:space="preserve"> O licitante que cometer qualquer das infrações descritas no item anterior será responsabilizado, nos termos do art. 156 da Lei Federal nº 14.133/2021, sendo garantido o direito ao contraditório e à ampla defesa;</w:t>
      </w:r>
    </w:p>
    <w:p w14:paraId="0000021A"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22.3.</w:t>
      </w:r>
      <w:r w:rsidRPr="000D6DD6">
        <w:rPr>
          <w:rFonts w:asciiTheme="minorHAnsi" w:eastAsia="Times New Roman" w:hAnsiTheme="minorHAnsi" w:cstheme="minorHAnsi"/>
          <w:color w:val="000000"/>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22.4.</w:t>
      </w:r>
      <w:r w:rsidRPr="000D6DD6">
        <w:rPr>
          <w:rFonts w:asciiTheme="minorHAnsi" w:eastAsia="Times New Roman" w:hAnsiTheme="minorHAnsi" w:cstheme="minorHAnsi"/>
          <w:color w:val="000000"/>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22.5.</w:t>
      </w:r>
      <w:r w:rsidRPr="000D6DD6">
        <w:rPr>
          <w:rFonts w:asciiTheme="minorHAnsi" w:eastAsia="Times New Roman" w:hAnsiTheme="minorHAnsi" w:cstheme="minorHAnsi"/>
          <w:color w:val="000000"/>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761B6E2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22.6.</w:t>
      </w:r>
      <w:r w:rsidRPr="000D6DD6">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nos termos do artigo 369 do Decreto Estadual nº 1.525/2022;</w:t>
      </w:r>
    </w:p>
    <w:p w14:paraId="0000021E"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22.7.</w:t>
      </w:r>
      <w:r w:rsidRPr="000D6DD6">
        <w:rPr>
          <w:rFonts w:asciiTheme="minorHAnsi" w:eastAsia="Times New Roman" w:hAnsiTheme="minorHAnsi" w:cstheme="minorHAnsi"/>
        </w:rPr>
        <w:t xml:space="preserve"> A multa será recolhida em percentual de </w:t>
      </w:r>
      <w:r w:rsidRPr="000D6DD6">
        <w:rPr>
          <w:rFonts w:asciiTheme="minorHAnsi" w:eastAsia="Times New Roman" w:hAnsiTheme="minorHAnsi" w:cstheme="minorHAnsi"/>
          <w:b/>
        </w:rPr>
        <w:t>0,5% a 30%</w:t>
      </w:r>
      <w:r w:rsidRPr="000D6DD6">
        <w:rPr>
          <w:rFonts w:asciiTheme="minorHAnsi" w:eastAsia="Times New Roman" w:hAnsiTheme="minorHAnsi" w:cstheme="minorHAnsi"/>
        </w:rPr>
        <w:t xml:space="preserve"> incidente sobre o valor do contrato licitado, recolhida no prazo máximo de [.... (......) dias úteis], a contar da comunicação oficial;</w:t>
      </w:r>
    </w:p>
    <w:p w14:paraId="0000021F"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22.8.</w:t>
      </w:r>
      <w:r w:rsidRPr="000D6DD6">
        <w:rPr>
          <w:rFonts w:asciiTheme="minorHAnsi" w:eastAsia="Times New Roman" w:hAnsiTheme="minorHAnsi" w:cstheme="minorHAnsi"/>
        </w:rPr>
        <w:t xml:space="preserve"> Para as infrações previstas nos subitens 22.1.1, 22.1.2, 22.1.3 e 22.1.4 acima, a multa será de </w:t>
      </w:r>
      <w:r w:rsidRPr="000D6DD6">
        <w:rPr>
          <w:rFonts w:asciiTheme="minorHAnsi" w:eastAsia="Times New Roman" w:hAnsiTheme="minorHAnsi" w:cstheme="minorHAnsi"/>
          <w:b/>
        </w:rPr>
        <w:t>0,5% a 15</w:t>
      </w:r>
      <w:r w:rsidRPr="000D6DD6">
        <w:rPr>
          <w:rFonts w:asciiTheme="minorHAnsi" w:eastAsia="Times New Roman" w:hAnsiTheme="minorHAnsi" w:cstheme="minorHAnsi"/>
        </w:rPr>
        <w:t>% do valor do contrato licitado;</w:t>
      </w:r>
    </w:p>
    <w:p w14:paraId="00000220"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22.9.</w:t>
      </w:r>
      <w:r w:rsidRPr="000D6DD6">
        <w:rPr>
          <w:rFonts w:asciiTheme="minorHAnsi" w:eastAsia="Times New Roman" w:hAnsiTheme="minorHAnsi" w:cstheme="minorHAnsi"/>
        </w:rPr>
        <w:t xml:space="preserve"> Para as infrações previstas nos subitens 22.1.5, 22.1.6, 22.1.7, 22.1.8 e 22.1.9 acima, a multa será de </w:t>
      </w:r>
      <w:r w:rsidRPr="000D6DD6">
        <w:rPr>
          <w:rFonts w:asciiTheme="minorHAnsi" w:eastAsia="Times New Roman" w:hAnsiTheme="minorHAnsi" w:cstheme="minorHAnsi"/>
          <w:b/>
        </w:rPr>
        <w:t>15% a 30%</w:t>
      </w:r>
      <w:r w:rsidRPr="000D6DD6">
        <w:rPr>
          <w:rFonts w:asciiTheme="minorHAnsi" w:eastAsia="Times New Roman" w:hAnsiTheme="minorHAnsi" w:cstheme="minorHAnsi"/>
        </w:rPr>
        <w:t xml:space="preserve"> do valor do contrato licitado;</w:t>
      </w:r>
    </w:p>
    <w:p w14:paraId="00000221"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22.10.</w:t>
      </w:r>
      <w:r w:rsidRPr="000D6DD6">
        <w:rPr>
          <w:rFonts w:asciiTheme="minorHAnsi" w:eastAsia="Times New Roman" w:hAnsiTheme="minorHAnsi" w:cstheme="minorHAnsi"/>
        </w:rPr>
        <w:t xml:space="preserve"> Quanto ao atraso para assinatura da Ata, o valor das multas será calculado nos seguintes percentuais:</w:t>
      </w:r>
    </w:p>
    <w:p w14:paraId="00000222"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22.10.1.</w:t>
      </w:r>
      <w:r w:rsidRPr="000D6DD6">
        <w:rPr>
          <w:rFonts w:asciiTheme="minorHAnsi" w:eastAsia="Times New Roman" w:hAnsiTheme="minorHAnsi" w:cstheme="minorHAnsi"/>
        </w:rPr>
        <w:t xml:space="preserve"> Atraso de até 02 (dois) dias úteis, multa de 2% (dois por cento) do valor homologado;</w:t>
      </w:r>
    </w:p>
    <w:p w14:paraId="00000223"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22.10.2.</w:t>
      </w:r>
      <w:r w:rsidRPr="000D6DD6">
        <w:rPr>
          <w:rFonts w:asciiTheme="minorHAnsi" w:eastAsia="Times New Roman" w:hAnsiTheme="minorHAnsi" w:cstheme="minorHAnsi"/>
        </w:rPr>
        <w:t xml:space="preserve"> A partir do 3o (terceiro) dia útil até o limite do 10o (décimo) dia útil, multa de 10% (dez por cento) do valor homologado, caracterizando-se a inexecução total da obrigação a partir do 11o (décimo primeiro) dia útil de atraso.</w:t>
      </w:r>
    </w:p>
    <w:p w14:paraId="00000224"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w:t>
      </w:r>
      <w:r w:rsidRPr="000D6DD6">
        <w:rPr>
          <w:rFonts w:asciiTheme="minorHAnsi" w:eastAsia="Times New Roman" w:hAnsiTheme="minorHAnsi" w:cstheme="minorHAnsi"/>
        </w:rPr>
        <w:t xml:space="preserve"> Quanto ao atraso para assinatura do contrato:</w:t>
      </w:r>
    </w:p>
    <w:p w14:paraId="00000225"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22.11.1.</w:t>
      </w:r>
      <w:r w:rsidRPr="000D6DD6">
        <w:rPr>
          <w:rFonts w:asciiTheme="minorHAnsi" w:eastAsia="Times New Roman" w:hAnsiTheme="minorHAnsi" w:cstheme="minorHAnsi"/>
        </w:rPr>
        <w:t xml:space="preserve"> Atraso de até 02 (dois) dias úteis, multa de 2% (dois por cento), sobre o valor da nota de empenho se for entrega única e sobre o valor do contrato se for entrega parcelada;</w:t>
      </w:r>
    </w:p>
    <w:p w14:paraId="00000226"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rPr>
        <w:t>22.11.2.</w:t>
      </w:r>
      <w:r w:rsidRPr="000D6DD6">
        <w:rPr>
          <w:rFonts w:asciiTheme="minorHAnsi" w:eastAsia="Times New Roman" w:hAnsiTheme="minorHAnsi" w:cstheme="minorHAnsi"/>
        </w:rPr>
        <w:t xml:space="preserve"> A partir do 3o (terceiro) dia útil até o limite do 10° (décimo) dia útil, multa de 10% (dez por cento), sobre o valor da nota de empenho se for entrega única e sobre o valor do contrato se </w:t>
      </w:r>
      <w:r w:rsidRPr="000D6DD6">
        <w:rPr>
          <w:rFonts w:asciiTheme="minorHAnsi" w:eastAsia="Times New Roman" w:hAnsiTheme="minorHAnsi" w:cstheme="minorHAnsi"/>
          <w:color w:val="000000"/>
        </w:rPr>
        <w:t>for entrega parcelada, caracterizando-se a inexecução total da obrigação a partir do 11o (décimo primeiro) dia útil de atraso.</w:t>
      </w:r>
    </w:p>
    <w:p w14:paraId="00000227"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22.12.</w:t>
      </w:r>
      <w:r w:rsidRPr="000D6DD6">
        <w:rPr>
          <w:rFonts w:asciiTheme="minorHAnsi" w:eastAsia="Times New Roman" w:hAnsiTheme="minorHAnsi" w:cstheme="minorHAnsi"/>
        </w:rPr>
        <w:t xml:space="preserve"> As hipóteses de aplicação das sanções de impedimento de licitar e contratar e declaração de inidoneidade estão dispostas nos §§4° e 5° do art. 156 da Lei nº 14.133/2021;</w:t>
      </w:r>
    </w:p>
    <w:p w14:paraId="00000228"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22.13.</w:t>
      </w:r>
      <w:r w:rsidRPr="000D6DD6">
        <w:rPr>
          <w:rFonts w:asciiTheme="minorHAnsi" w:eastAsia="Times New Roman" w:hAnsiTheme="minorHAnsi" w:cstheme="minorHAnsi"/>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22.14.</w:t>
      </w:r>
      <w:r w:rsidRPr="000D6DD6">
        <w:rPr>
          <w:rFonts w:asciiTheme="minorHAnsi" w:eastAsia="Times New Roman" w:hAnsiTheme="minorHAnsi" w:cstheme="minorHAnsi"/>
        </w:rPr>
        <w:t xml:space="preserve"> As penalidades de advertência e multa podem ser aplicadas cumulativamente e realizar-se-ão em processo administrativo que assegurará o contraditório e a ampla defesa ao licitante, observando-se os procedimentos previstos em lei;</w:t>
      </w:r>
    </w:p>
    <w:p w14:paraId="0000022A"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22.15.</w:t>
      </w:r>
      <w:r w:rsidRPr="000D6DD6">
        <w:rPr>
          <w:rFonts w:asciiTheme="minorHAnsi" w:eastAsia="Times New Roman" w:hAnsiTheme="minorHAnsi" w:cstheme="minorHAnsi"/>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22.16.</w:t>
      </w:r>
      <w:r w:rsidRPr="000D6DD6">
        <w:rPr>
          <w:rFonts w:asciiTheme="minorHAnsi" w:eastAsia="Times New Roman" w:hAnsiTheme="minorHAnsi" w:cstheme="minorHAnsi"/>
        </w:rPr>
        <w:t xml:space="preserve"> As sanções previstas nesta seção e no Termo de Referência, anexo deste Edital, não eximem o contratado da reparação dos eventuais danos, perdas ou prejuízos que seu ato punível venha causar ao Órgão/Entidade;</w:t>
      </w:r>
    </w:p>
    <w:p w14:paraId="0000022C"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22.17.</w:t>
      </w:r>
      <w:r w:rsidRPr="000D6DD6">
        <w:rPr>
          <w:rFonts w:asciiTheme="minorHAnsi" w:eastAsia="Times New Roman" w:hAnsiTheme="minorHAnsi" w:cstheme="minorHAnsi"/>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77777777"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22.18.</w:t>
      </w:r>
      <w:r w:rsidRPr="000D6DD6">
        <w:rPr>
          <w:rFonts w:asciiTheme="minorHAnsi" w:eastAsia="Times New Roman" w:hAnsiTheme="minorHAnsi" w:cstheme="minorHAnsi"/>
        </w:rPr>
        <w:t xml:space="preserve"> Todas as questões referentes às sanções administrativas não expressas no presente tópico serão regidas pelo Decreto Estadual nº 1.525/2022 c/c </w:t>
      </w:r>
      <w:r w:rsidRPr="000D6DD6">
        <w:rPr>
          <w:rFonts w:asciiTheme="minorHAnsi" w:eastAsia="Times New Roman" w:hAnsiTheme="minorHAnsi" w:cstheme="minorHAnsi"/>
          <w:highlight w:val="white"/>
        </w:rPr>
        <w:t>Lei Federal n° 14.133/2021.</w:t>
      </w:r>
    </w:p>
    <w:p w14:paraId="0000022E" w14:textId="77777777" w:rsidR="002A5AE7" w:rsidRPr="000D6DD6"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22F"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23. DOS CRITÉRIOS DE REAJUSTE</w:t>
      </w:r>
    </w:p>
    <w:p w14:paraId="00000230"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23.1.</w:t>
      </w:r>
      <w:r w:rsidRPr="000D6DD6">
        <w:rPr>
          <w:rFonts w:asciiTheme="minorHAnsi" w:eastAsia="Times New Roman" w:hAnsiTheme="minorHAnsi" w:cstheme="minorHAnsi"/>
          <w:color w:val="000000"/>
        </w:rPr>
        <w:t xml:space="preserve"> Os critérios de reajuste referentes à contratação encontram-se </w:t>
      </w:r>
      <w:r w:rsidRPr="000D6DD6">
        <w:rPr>
          <w:rFonts w:asciiTheme="minorHAnsi" w:eastAsia="Times New Roman" w:hAnsiTheme="minorHAnsi" w:cstheme="minorHAnsi"/>
        </w:rPr>
        <w:t>estabelecidos</w:t>
      </w:r>
      <w:r w:rsidRPr="000D6DD6">
        <w:rPr>
          <w:rFonts w:asciiTheme="minorHAnsi" w:eastAsia="Times New Roman" w:hAnsiTheme="minorHAnsi" w:cstheme="minorHAnsi"/>
          <w:color w:val="000000"/>
        </w:rPr>
        <w:t xml:space="preserve"> no Termo de Referência e Minuta do Contrato, anexos a este instrumento convocatório.</w:t>
      </w:r>
    </w:p>
    <w:p w14:paraId="00000231" w14:textId="77777777" w:rsidR="002A5AE7" w:rsidRPr="000D6DD6" w:rsidRDefault="002A5AE7">
      <w:pPr>
        <w:tabs>
          <w:tab w:val="left" w:pos="284"/>
          <w:tab w:val="left" w:pos="426"/>
        </w:tabs>
        <w:spacing w:after="0" w:line="240" w:lineRule="auto"/>
        <w:jc w:val="both"/>
        <w:rPr>
          <w:rFonts w:asciiTheme="minorHAnsi" w:eastAsia="Times New Roman" w:hAnsiTheme="minorHAnsi" w:cstheme="minorHAnsi"/>
          <w:color w:val="000000"/>
        </w:rPr>
      </w:pPr>
    </w:p>
    <w:p w14:paraId="00000232"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24. DOS CRITÉRIOS DE REVISÃO, REPACTUAÇÃO E DESEQUILÍBRIO ECONÔMICO-FINANCEIRO.</w:t>
      </w:r>
    </w:p>
    <w:p w14:paraId="00000233" w14:textId="77777777" w:rsidR="002A5AE7" w:rsidRPr="000D6DD6" w:rsidRDefault="009E4AE7">
      <w:pPr>
        <w:pBdr>
          <w:top w:val="nil"/>
          <w:left w:val="nil"/>
          <w:bottom w:val="nil"/>
          <w:right w:val="nil"/>
          <w:between w:val="nil"/>
        </w:pBdr>
        <w:tabs>
          <w:tab w:val="left" w:pos="426"/>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24.1.</w:t>
      </w:r>
      <w:r w:rsidRPr="000D6DD6">
        <w:rPr>
          <w:rFonts w:asciiTheme="minorHAnsi" w:eastAsia="Times New Roman" w:hAnsiTheme="minorHAnsi" w:cstheme="minorHAnsi"/>
          <w:color w:val="000000"/>
        </w:rPr>
        <w:t xml:space="preserve"> Os critérios de revisão, repactuação e desequilíbrio econômico-financeiros referentes à contratação encontram-se </w:t>
      </w:r>
      <w:r w:rsidRPr="000D6DD6">
        <w:rPr>
          <w:rFonts w:asciiTheme="minorHAnsi" w:eastAsia="Times New Roman" w:hAnsiTheme="minorHAnsi" w:cstheme="minorHAnsi"/>
        </w:rPr>
        <w:t>estabelecidos</w:t>
      </w:r>
      <w:r w:rsidRPr="000D6DD6">
        <w:rPr>
          <w:rFonts w:asciiTheme="minorHAnsi" w:eastAsia="Times New Roman" w:hAnsiTheme="minorHAnsi" w:cstheme="minorHAnsi"/>
          <w:color w:val="000000"/>
        </w:rPr>
        <w:t xml:space="preserve"> no Termo de Referência e Minuta do Contrato, anexos a este instrumento convocatório.</w:t>
      </w:r>
    </w:p>
    <w:p w14:paraId="00000234" w14:textId="77777777" w:rsidR="002A5AE7" w:rsidRPr="000D6DD6" w:rsidRDefault="002A5AE7">
      <w:pPr>
        <w:tabs>
          <w:tab w:val="left" w:pos="284"/>
          <w:tab w:val="left" w:pos="426"/>
        </w:tabs>
        <w:spacing w:after="0" w:line="240" w:lineRule="auto"/>
        <w:jc w:val="both"/>
        <w:rPr>
          <w:rFonts w:asciiTheme="minorHAnsi" w:eastAsia="Times New Roman" w:hAnsiTheme="minorHAnsi" w:cstheme="minorHAnsi"/>
        </w:rPr>
      </w:pPr>
    </w:p>
    <w:p w14:paraId="00000235"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25. DO RECEBIMENTO DO OBJETO</w:t>
      </w:r>
    </w:p>
    <w:p w14:paraId="00000236" w14:textId="77777777" w:rsidR="002A5AE7" w:rsidRPr="000D6DD6" w:rsidRDefault="009E4AE7">
      <w:pPr>
        <w:tabs>
          <w:tab w:val="left" w:pos="284"/>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w:t>
      </w:r>
      <w:r w:rsidRPr="000D6DD6">
        <w:rPr>
          <w:rFonts w:asciiTheme="minorHAnsi" w:eastAsia="Times New Roman" w:hAnsiTheme="minorHAnsi" w:cstheme="minorHAnsi"/>
          <w:color w:val="000000"/>
        </w:rPr>
        <w:t xml:space="preserve"> A forma de recebimento do objeto licitado </w:t>
      </w:r>
      <w:r w:rsidRPr="000D6DD6">
        <w:rPr>
          <w:rFonts w:asciiTheme="minorHAnsi" w:eastAsia="Times New Roman" w:hAnsiTheme="minorHAnsi" w:cstheme="minorHAnsi"/>
        </w:rPr>
        <w:t>encontra-se estabelecida nos anexos deste instrumento convocatório.</w:t>
      </w:r>
    </w:p>
    <w:p w14:paraId="00000237" w14:textId="77777777" w:rsidR="002A5AE7" w:rsidRPr="000D6DD6" w:rsidRDefault="002A5AE7">
      <w:pPr>
        <w:spacing w:after="0" w:line="240" w:lineRule="auto"/>
        <w:jc w:val="both"/>
        <w:rPr>
          <w:rFonts w:asciiTheme="minorHAnsi" w:eastAsia="Times New Roman" w:hAnsiTheme="minorHAnsi" w:cstheme="minorHAnsi"/>
        </w:rPr>
      </w:pPr>
    </w:p>
    <w:p w14:paraId="00000238"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26. DA SUBCONTRATAÇÃO</w:t>
      </w:r>
    </w:p>
    <w:p w14:paraId="0000023B"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26.1.</w:t>
      </w:r>
      <w:r w:rsidRPr="000D6DD6">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0000023C" w14:textId="77777777" w:rsidR="002A5AE7" w:rsidRPr="000D6DD6" w:rsidRDefault="002A5AE7">
      <w:pPr>
        <w:spacing w:after="0" w:line="240" w:lineRule="auto"/>
        <w:jc w:val="both"/>
        <w:rPr>
          <w:rFonts w:asciiTheme="minorHAnsi" w:eastAsia="Times New Roman" w:hAnsiTheme="minorHAnsi" w:cstheme="minorHAnsi"/>
          <w:color w:val="FF0000"/>
        </w:rPr>
      </w:pPr>
    </w:p>
    <w:p w14:paraId="0000024A" w14:textId="77777777"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lastRenderedPageBreak/>
        <w:t>27. DAS MULTAS POR INADIMPLÊNCIA CONTRATUAL</w:t>
      </w:r>
    </w:p>
    <w:p w14:paraId="0000024B" w14:textId="77777777" w:rsidR="002A5AE7" w:rsidRPr="000D6DD6" w:rsidRDefault="009E4AE7">
      <w:pPr>
        <w:tabs>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27.1.</w:t>
      </w:r>
      <w:r w:rsidRPr="000D6DD6">
        <w:rPr>
          <w:rFonts w:asciiTheme="minorHAnsi" w:eastAsia="Times New Roman" w:hAnsiTheme="minorHAnsi" w:cstheme="minorHAnsi"/>
        </w:rPr>
        <w:t xml:space="preserve"> A sanção de multa será aplicada isolada ou cumulativamente com outras penalidades no caso de atraso injustificado ou em qualquer outro caso de inexecução que implique prejuízo ou transtorno à Defensoria Pública.</w:t>
      </w:r>
    </w:p>
    <w:p w14:paraId="0000024C" w14:textId="0B4197D8" w:rsidR="002A5AE7" w:rsidRPr="000D6DD6" w:rsidRDefault="009E4AE7">
      <w:pPr>
        <w:pBdr>
          <w:top w:val="nil"/>
          <w:left w:val="nil"/>
          <w:bottom w:val="nil"/>
          <w:right w:val="nil"/>
          <w:between w:val="nil"/>
        </w:pBd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27.1.1. </w:t>
      </w:r>
      <w:r w:rsidRPr="000D6DD6">
        <w:rPr>
          <w:rFonts w:asciiTheme="minorHAnsi" w:eastAsia="Times New Roman" w:hAnsiTheme="minorHAnsi" w:cstheme="minorHAnsi"/>
        </w:rPr>
        <w:t>A multa será calculada na forma prevista no edital ou no contrato, e não poderá ser inferior a 0,5% (cinco décimos por cento) nem superior a 30% (trinta por cento) do valor do contrato licitado ou celebrado.</w:t>
      </w:r>
    </w:p>
    <w:p w14:paraId="0000024D" w14:textId="77777777" w:rsidR="002A5AE7" w:rsidRPr="000D6DD6" w:rsidRDefault="002A5AE7">
      <w:pPr>
        <w:spacing w:after="0" w:line="240" w:lineRule="auto"/>
        <w:jc w:val="both"/>
        <w:rPr>
          <w:rFonts w:asciiTheme="minorHAnsi" w:eastAsia="Times New Roman" w:hAnsiTheme="minorHAnsi" w:cstheme="minorHAnsi"/>
        </w:rPr>
      </w:pPr>
    </w:p>
    <w:p w14:paraId="0000024E" w14:textId="154AA606"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28. OUTRAS INDICAÇÕES ESPECÍFICAS DO OBJETO</w:t>
      </w:r>
    </w:p>
    <w:p w14:paraId="3FB6E2FF" w14:textId="77777777" w:rsidR="00060C17" w:rsidRPr="000D6DD6" w:rsidRDefault="00060C17" w:rsidP="00060C17">
      <w:pPr>
        <w:autoSpaceDE w:val="0"/>
        <w:autoSpaceDN w:val="0"/>
        <w:adjustRightInd w:val="0"/>
        <w:spacing w:after="0" w:line="240" w:lineRule="auto"/>
        <w:rPr>
          <w:rFonts w:asciiTheme="minorHAnsi" w:hAnsiTheme="minorHAnsi" w:cstheme="minorHAnsi"/>
          <w:b/>
          <w:bCs/>
          <w:color w:val="000000"/>
        </w:rPr>
      </w:pPr>
    </w:p>
    <w:p w14:paraId="469C0E4B" w14:textId="659FA06E" w:rsidR="00060C17" w:rsidRPr="000D6DD6" w:rsidRDefault="00060C17" w:rsidP="00060C17">
      <w:pPr>
        <w:autoSpaceDE w:val="0"/>
        <w:autoSpaceDN w:val="0"/>
        <w:adjustRightInd w:val="0"/>
        <w:spacing w:after="0" w:line="240" w:lineRule="auto"/>
        <w:rPr>
          <w:rFonts w:asciiTheme="minorHAnsi" w:hAnsiTheme="minorHAnsi" w:cstheme="minorHAnsi"/>
          <w:b/>
          <w:bCs/>
          <w:color w:val="000000"/>
        </w:rPr>
      </w:pPr>
      <w:r w:rsidRPr="000D6DD6">
        <w:rPr>
          <w:rFonts w:asciiTheme="minorHAnsi" w:hAnsiTheme="minorHAnsi" w:cstheme="minorHAnsi"/>
          <w:b/>
          <w:bCs/>
          <w:color w:val="000000"/>
        </w:rPr>
        <w:t>28.1. ESPECIFICAÇÃO DOS EQUIPAMENTOS</w:t>
      </w:r>
    </w:p>
    <w:p w14:paraId="5F3E21F6" w14:textId="77777777" w:rsidR="00060C17" w:rsidRPr="000D6DD6" w:rsidRDefault="00060C17" w:rsidP="00060C17">
      <w:pPr>
        <w:autoSpaceDE w:val="0"/>
        <w:autoSpaceDN w:val="0"/>
        <w:adjustRightInd w:val="0"/>
        <w:spacing w:after="0" w:line="240" w:lineRule="auto"/>
        <w:jc w:val="center"/>
        <w:rPr>
          <w:rFonts w:asciiTheme="minorHAnsi" w:hAnsiTheme="minorHAnsi" w:cstheme="minorHAnsi"/>
          <w:color w:val="000000"/>
        </w:rPr>
      </w:pPr>
    </w:p>
    <w:p w14:paraId="09B8E92F" w14:textId="77777777" w:rsidR="00B47AE6" w:rsidRPr="00AA4B10" w:rsidRDefault="00B47AE6" w:rsidP="00B47AE6">
      <w:pPr>
        <w:pStyle w:val="Standard"/>
        <w:spacing w:line="360" w:lineRule="auto"/>
        <w:ind w:left="27" w:right="-12" w:hanging="211"/>
        <w:jc w:val="center"/>
        <w:rPr>
          <w:rFonts w:ascii="Monospac821 BT" w:hAnsi="Monospac821 BT" w:cs="Times New Roman"/>
          <w:b/>
          <w:bCs/>
          <w:sz w:val="20"/>
          <w:szCs w:val="20"/>
        </w:rPr>
      </w:pPr>
      <w:r w:rsidRPr="00AA4B10">
        <w:rPr>
          <w:rFonts w:ascii="Monospac821 BT" w:hAnsi="Monospac821 BT" w:cs="Times New Roman"/>
          <w:b/>
          <w:bCs/>
          <w:sz w:val="20"/>
          <w:szCs w:val="20"/>
        </w:rPr>
        <w:t>TABLET 11” - RAM 6GB – ROM 128GB – 4G LTE</w:t>
      </w:r>
    </w:p>
    <w:p w14:paraId="15D670E4" w14:textId="77777777" w:rsidR="00B47AE6" w:rsidRPr="00AA4B10" w:rsidRDefault="00B47AE6" w:rsidP="00B47AE6">
      <w:pPr>
        <w:spacing w:line="360" w:lineRule="auto"/>
        <w:rPr>
          <w:rFonts w:ascii="Monospac821 BT" w:hAnsi="Monospac821 BT"/>
          <w:sz w:val="20"/>
          <w:szCs w:val="20"/>
        </w:rPr>
        <w:sectPr w:rsidR="00B47AE6" w:rsidRPr="00AA4B10" w:rsidSect="00B47AE6">
          <w:pgSz w:w="11906" w:h="16838"/>
          <w:pgMar w:top="1134" w:right="1134" w:bottom="1134" w:left="1134" w:header="720" w:footer="720" w:gutter="0"/>
          <w:cols w:space="0"/>
        </w:sectPr>
      </w:pPr>
    </w:p>
    <w:p w14:paraId="5EB592DF" w14:textId="77777777" w:rsidR="00B47AE6" w:rsidRPr="00AA4B10" w:rsidRDefault="00B47AE6" w:rsidP="00B47AE6">
      <w:pPr>
        <w:pStyle w:val="PargrafodaLista"/>
        <w:numPr>
          <w:ilvl w:val="0"/>
          <w:numId w:val="29"/>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lastRenderedPageBreak/>
        <w:t>SoC (System on a Chip):</w:t>
      </w:r>
    </w:p>
    <w:p w14:paraId="76D0701E"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Oito Núcleos;</w:t>
      </w:r>
    </w:p>
    <w:p w14:paraId="356A1973"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Baseados em Cortex-ARM;</w:t>
      </w:r>
    </w:p>
    <w:p w14:paraId="425F0FA4"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GPU Adreno-619;</w:t>
      </w:r>
    </w:p>
    <w:p w14:paraId="53E7EFA0"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Clock Mínimo de 1.8GHz (no conjunto menor do cluster);</w:t>
      </w:r>
    </w:p>
    <w:p w14:paraId="03E0C04B"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Pontuação mínima no AnTuTu (v9) de 312461 pontos ou no Geekbench (v5.1) de 1800 pontos;</w:t>
      </w:r>
    </w:p>
    <w:p w14:paraId="603DB7B0"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Sistema Operacional:</w:t>
      </w:r>
    </w:p>
    <w:p w14:paraId="3ABCCEDA"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Android 11 ou superior, com suporte ao idioma PT-BR, possuir acesso ao GAPPS;</w:t>
      </w:r>
    </w:p>
    <w:p w14:paraId="78585AF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ou Windows 10 ou superior com suporte nativo a arquitetura ARM, possuir acesso ao ambiente Microsoft Store;</w:t>
      </w:r>
    </w:p>
    <w:p w14:paraId="70A65A11"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RAM:</w:t>
      </w:r>
    </w:p>
    <w:p w14:paraId="38DA4220"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6GB;</w:t>
      </w:r>
    </w:p>
    <w:p w14:paraId="28279A8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LPDDR4x;</w:t>
      </w:r>
    </w:p>
    <w:p w14:paraId="125FB271"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ROM:</w:t>
      </w:r>
    </w:p>
    <w:p w14:paraId="7C4D4F8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128GB;</w:t>
      </w:r>
    </w:p>
    <w:p w14:paraId="3CF0A38B"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UFS2.1;</w:t>
      </w:r>
    </w:p>
    <w:p w14:paraId="76BED9A5"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Tela TFT-LED, IPS ou AMOLED;</w:t>
      </w:r>
    </w:p>
    <w:p w14:paraId="12B07A18"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11 polegadas mínimas;</w:t>
      </w:r>
    </w:p>
    <w:p w14:paraId="1748949B"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Resolução 2000x1200pixels mínimas;</w:t>
      </w:r>
    </w:p>
    <w:p w14:paraId="5679C663"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Multi-touch capacitivo;</w:t>
      </w:r>
    </w:p>
    <w:p w14:paraId="18BCBA21"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Contraste de 1500:1 mínimo;</w:t>
      </w:r>
    </w:p>
    <w:p w14:paraId="1B3D48A0"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Ângulo de visão de 160°;</w:t>
      </w:r>
    </w:p>
    <w:p w14:paraId="1917E44A"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60 Hz de atualização mínimo;</w:t>
      </w:r>
    </w:p>
    <w:p w14:paraId="449DAD4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Proteção anti-riscos Corning Gorilla Glass 5 ou Vitus;</w:t>
      </w:r>
    </w:p>
    <w:p w14:paraId="700D075B"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Conectividade:</w:t>
      </w:r>
    </w:p>
    <w:p w14:paraId="3EE01F5A"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Wi-Fi 802.11 a/b/n/ac/6;</w:t>
      </w:r>
    </w:p>
    <w:p w14:paraId="371F8BC0"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Bluetooth 5.1;</w:t>
      </w:r>
    </w:p>
    <w:p w14:paraId="5041063D"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4G LTE</w:t>
      </w:r>
    </w:p>
    <w:p w14:paraId="6999228E" w14:textId="77777777" w:rsidR="00B47AE6" w:rsidRPr="00AA4B10"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Monospac821 BT" w:hAnsi="Monospac821 BT"/>
        </w:rPr>
      </w:pPr>
      <w:r w:rsidRPr="00AA4B10">
        <w:rPr>
          <w:rFonts w:ascii="Monospac821 BT" w:hAnsi="Monospac821 BT"/>
        </w:rPr>
        <w:t>GSM B2/B3/B5/B8;</w:t>
      </w:r>
    </w:p>
    <w:p w14:paraId="32CF9DF8" w14:textId="77777777" w:rsidR="00B47AE6" w:rsidRPr="00AA4B10"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Monospac821 BT" w:hAnsi="Monospac821 BT"/>
        </w:rPr>
      </w:pPr>
      <w:r w:rsidRPr="00AA4B10">
        <w:rPr>
          <w:rFonts w:ascii="Monospac821 BT" w:hAnsi="Monospac821 BT"/>
        </w:rPr>
        <w:t>WCDMA B1/B2/B5(B6/B19)/B8;</w:t>
      </w:r>
    </w:p>
    <w:p w14:paraId="61EBFAA6" w14:textId="77777777" w:rsidR="00B47AE6" w:rsidRPr="00AA4B10"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Monospac821 BT" w:hAnsi="Monospac821 BT"/>
        </w:rPr>
      </w:pPr>
      <w:r w:rsidRPr="00AA4B10">
        <w:rPr>
          <w:rFonts w:ascii="Monospac821 BT" w:hAnsi="Monospac821 BT"/>
        </w:rPr>
        <w:t>FDD LTE B1/B2/B3/B4/B5(B19)/B8/B8/B20/B28(a+b);</w:t>
      </w:r>
    </w:p>
    <w:p w14:paraId="34FB9E0D" w14:textId="77777777" w:rsidR="00B47AE6" w:rsidRPr="00AA4B10"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Monospac821 BT" w:hAnsi="Monospac821 BT"/>
        </w:rPr>
      </w:pPr>
      <w:r w:rsidRPr="00AA4B10">
        <w:rPr>
          <w:rFonts w:ascii="Monospac821 BT" w:hAnsi="Monospac821 BT"/>
        </w:rPr>
        <w:t>TDD LTE B38/B40/B41(FullBand);</w:t>
      </w:r>
    </w:p>
    <w:p w14:paraId="33EB3A3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Suporte a Miracast;</w:t>
      </w:r>
    </w:p>
    <w:p w14:paraId="6224C2CB"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Wi-Fi Display;</w:t>
      </w:r>
    </w:p>
    <w:p w14:paraId="3751C0C9"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GPS + GLONASS + A-GPS;</w:t>
      </w:r>
    </w:p>
    <w:p w14:paraId="565DAD18"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USB Type C 2.0;</w:t>
      </w:r>
    </w:p>
    <w:p w14:paraId="62C655E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OTG;</w:t>
      </w:r>
    </w:p>
    <w:p w14:paraId="6DDA2CC6"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lastRenderedPageBreak/>
        <w:t>Power Delivery 3.0;</w:t>
      </w:r>
    </w:p>
    <w:p w14:paraId="65F48810"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Conector para comunicação e alimentação da capa (teclado);</w:t>
      </w:r>
    </w:p>
    <w:p w14:paraId="7114A972"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Câmeras (exigências mínimas):</w:t>
      </w:r>
    </w:p>
    <w:p w14:paraId="40B5803C"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Frontal com 5MP de resolução para fotos, filmagem em FullHD 30fps;</w:t>
      </w:r>
    </w:p>
    <w:p w14:paraId="0E056786"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Traseira de 8MP, filmagem em FullHD em 30fps, autofoco, LED flash light;</w:t>
      </w:r>
    </w:p>
    <w:p w14:paraId="00613E79"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Capa com teclado e touchpad:</w:t>
      </w:r>
    </w:p>
    <w:p w14:paraId="2DA663AD"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Mesma marca do tablet;</w:t>
      </w:r>
    </w:p>
    <w:p w14:paraId="634AB4C5"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Deve ser da mesma cor do tablet, ou fazer parte do conjunto;</w:t>
      </w:r>
    </w:p>
    <w:p w14:paraId="4405D863"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color w:val="000000"/>
        </w:rPr>
        <w:t xml:space="preserve">76 </w:t>
      </w:r>
      <w:r w:rsidRPr="00AA4B10">
        <w:rPr>
          <w:rFonts w:ascii="Monospac821 BT" w:hAnsi="Monospac821 BT"/>
        </w:rPr>
        <w:t>teclas;</w:t>
      </w:r>
    </w:p>
    <w:p w14:paraId="2F4B1A3E"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Touchpad com Multi-touch;</w:t>
      </w:r>
    </w:p>
    <w:p w14:paraId="6F3A92EA" w14:textId="77777777" w:rsidR="00B47AE6" w:rsidRPr="00AA4B10"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Bateria e carregador</w:t>
      </w:r>
    </w:p>
    <w:p w14:paraId="35230568"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Capacidade mínima de 10000 mAh;</w:t>
      </w:r>
    </w:p>
    <w:p w14:paraId="1B933DED"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Carregador 45 W mínimo;</w:t>
      </w:r>
    </w:p>
    <w:p w14:paraId="7ABB6A16" w14:textId="77777777" w:rsidR="00B47AE6" w:rsidRPr="00AA4B10"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Monospac821 BT" w:hAnsi="Monospac821 BT"/>
        </w:rPr>
      </w:pPr>
      <w:r w:rsidRPr="00AA4B10">
        <w:rPr>
          <w:rFonts w:ascii="Monospac821 BT" w:hAnsi="Monospac821 BT"/>
        </w:rPr>
        <w:t>Carga total em no máximo 210 minutos;</w:t>
      </w:r>
    </w:p>
    <w:p w14:paraId="00000250" w14:textId="77777777" w:rsidR="002A5AE7" w:rsidRPr="000D6DD6" w:rsidRDefault="002A5AE7">
      <w:pPr>
        <w:spacing w:after="0" w:line="240" w:lineRule="auto"/>
        <w:jc w:val="both"/>
        <w:rPr>
          <w:rFonts w:asciiTheme="minorHAnsi" w:eastAsia="Times New Roman" w:hAnsiTheme="minorHAnsi" w:cstheme="minorHAnsi"/>
        </w:rPr>
      </w:pPr>
    </w:p>
    <w:p w14:paraId="00000251" w14:textId="71DABDA1" w:rsidR="002A5AE7" w:rsidRPr="000D6DD6"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t xml:space="preserve">29. DA </w:t>
      </w:r>
      <w:sdt>
        <w:sdtPr>
          <w:rPr>
            <w:rFonts w:asciiTheme="minorHAnsi" w:hAnsiTheme="minorHAnsi" w:cstheme="minorHAnsi"/>
          </w:rPr>
          <w:tag w:val="goog_rdk_13"/>
          <w:id w:val="-950704190"/>
        </w:sdtPr>
        <w:sdtEndPr/>
        <w:sdtContent/>
      </w:sdt>
      <w:r w:rsidRPr="000D6DD6">
        <w:rPr>
          <w:rFonts w:asciiTheme="minorHAnsi" w:hAnsiTheme="minorHAnsi" w:cstheme="minorHAnsi"/>
          <w:sz w:val="22"/>
          <w:szCs w:val="22"/>
        </w:rPr>
        <w:t>ATA DE REGISTRO DE PREÇOS E DA ADESÃO</w:t>
      </w:r>
    </w:p>
    <w:p w14:paraId="00000252"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29.1. Da Ata de Registro de Preços </w:t>
      </w:r>
    </w:p>
    <w:p w14:paraId="00000253" w14:textId="77777777" w:rsidR="002A5AE7" w:rsidRPr="000D6DD6" w:rsidRDefault="009E4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29.1.1.</w:t>
      </w:r>
      <w:r w:rsidRPr="000D6DD6">
        <w:rPr>
          <w:rFonts w:asciiTheme="minorHAnsi" w:eastAsia="Times New Roman" w:hAnsiTheme="minorHAnsi" w:cstheme="minorHAnsi"/>
          <w:color w:val="000000"/>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00000254" w14:textId="77777777" w:rsidR="002A5AE7" w:rsidRPr="000D6DD6" w:rsidRDefault="009E4AE7">
      <w:pPr>
        <w:tabs>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29.1.1.1.</w:t>
      </w:r>
      <w:r w:rsidRPr="000D6DD6">
        <w:rPr>
          <w:rFonts w:asciiTheme="minorHAnsi" w:eastAsia="Times New Roman" w:hAnsiTheme="minorHAnsi" w:cstheme="minorHAnsi"/>
        </w:rPr>
        <w:t xml:space="preserve"> A recusa injustificada de fornecedor classificado em assinar a ata, dentro do prazo previsto, ensejará a aplicação das penalidades legalmente estabelecidas.</w:t>
      </w:r>
    </w:p>
    <w:p w14:paraId="00000255"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Quando o convocado não assinar a Ata de Registro de Preços no prazo e condições estabelecidos, poderá a Defensoria Púbica Estadual convocar os licitantes remanescentes, na ordem de classificação da Formação de Cadastro Reserva, para fazê-lo em igual prazo e nas mesmas condições propostas pelo primeiro classificado.</w:t>
      </w:r>
    </w:p>
    <w:p w14:paraId="00000256" w14:textId="77777777" w:rsidR="002A5AE7" w:rsidRPr="000D6DD6" w:rsidRDefault="009E4AE7">
      <w:pPr>
        <w:numPr>
          <w:ilvl w:val="3"/>
          <w:numId w:val="10"/>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Após o encerramento da etapa competitiva, os licitantes poderão reduzir seus preços ao valor da proposta do licitante mais bem classificado.</w:t>
      </w:r>
    </w:p>
    <w:p w14:paraId="00000257" w14:textId="77777777" w:rsidR="002A5AE7" w:rsidRPr="000D6DD6" w:rsidRDefault="009E4AE7">
      <w:pPr>
        <w:numPr>
          <w:ilvl w:val="3"/>
          <w:numId w:val="10"/>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apresentação de novas propostas na forma deste item não prejudicará o resultado do certame em relação ao licitante melhor classificado.</w:t>
      </w:r>
    </w:p>
    <w:p w14:paraId="00000258" w14:textId="77777777" w:rsidR="002A5AE7" w:rsidRPr="000D6DD6" w:rsidRDefault="009E4AE7">
      <w:pPr>
        <w:numPr>
          <w:ilvl w:val="3"/>
          <w:numId w:val="10"/>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Havendo um ou mais licitantes que aceitem cotar suas propostas em valor igual ao do licitante vencedor, estes serão classificados segundo a ordem da última proposta individual apresentada durante a fase competitiva.</w:t>
      </w:r>
    </w:p>
    <w:p w14:paraId="00000259" w14:textId="77777777" w:rsidR="002A5AE7" w:rsidRPr="000D6DD6" w:rsidRDefault="009E4AE7">
      <w:pPr>
        <w:numPr>
          <w:ilvl w:val="3"/>
          <w:numId w:val="10"/>
        </w:numPr>
        <w:pBdr>
          <w:top w:val="nil"/>
          <w:left w:val="nil"/>
          <w:bottom w:val="nil"/>
          <w:right w:val="nil"/>
          <w:between w:val="nil"/>
        </w:pBdr>
        <w:tabs>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Esta ordem de classificação dos licitantes registrados deverá ser respeitada nas contratações e somente será utilizada acaso o melhor colocado no certame não assine a ata ou tenha seu registro cancelado. </w:t>
      </w:r>
    </w:p>
    <w:p w14:paraId="0000025B"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Ata de Registro de Preços implicará compromisso de fornecimento nas condições estabelecidas, após cumpridos os requisitos de publicidade.</w:t>
      </w:r>
    </w:p>
    <w:p w14:paraId="0000025C"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prazo de vigência da Ata de Registro de Preços será de 1 (um) ano e poderá ser prorrogado, por igual período, desde que comprovado o preço vantajoso.</w:t>
      </w:r>
    </w:p>
    <w:p w14:paraId="0000025D"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É vedado efetuar acréscimos nos quantitativos fixados pela Ata de Registro de Preços, sem prejuízo da possibilidade de remanejamento entre os participantes. </w:t>
      </w:r>
    </w:p>
    <w:p w14:paraId="0000025E"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As hipóteses de reequilíbrio econômico e financeiro, bem como as formas de cancelamento dos preços registrados encontram-se estabelecidas nos anexos deste instrumento convocatório.</w:t>
      </w:r>
    </w:p>
    <w:p w14:paraId="0000025F"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lastRenderedPageBreak/>
        <w:t>A ata de registro de preços se encerra com o término da sua vigência ou com a contratação da totalidade do objeto nela registrado.</w:t>
      </w:r>
    </w:p>
    <w:p w14:paraId="00000260"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0000261" w14:textId="77777777" w:rsidR="002A5AE7" w:rsidRPr="000D6DD6" w:rsidRDefault="009E4AE7">
      <w:pPr>
        <w:numPr>
          <w:ilvl w:val="2"/>
          <w:numId w:val="10"/>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Será incluído na ata, sob a forma de anexos obrigatórios, cópias: </w:t>
      </w:r>
    </w:p>
    <w:p w14:paraId="00000262" w14:textId="77777777" w:rsidR="002A5AE7" w:rsidRPr="000D6DD6" w:rsidRDefault="009E4AE7">
      <w:pPr>
        <w:numPr>
          <w:ilvl w:val="3"/>
          <w:numId w:val="10"/>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do edital e seus anexos, inclusive alterações posteriores; </w:t>
      </w:r>
    </w:p>
    <w:p w14:paraId="00000263" w14:textId="77777777" w:rsidR="002A5AE7" w:rsidRPr="000D6DD6" w:rsidRDefault="009E4AE7">
      <w:pPr>
        <w:numPr>
          <w:ilvl w:val="3"/>
          <w:numId w:val="10"/>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da proposta atualizada da empresa a ser registrada, apresentada na licitação; </w:t>
      </w:r>
    </w:p>
    <w:p w14:paraId="00000264" w14:textId="77777777" w:rsidR="002A5AE7" w:rsidRPr="000D6DD6" w:rsidRDefault="009E4AE7">
      <w:pPr>
        <w:numPr>
          <w:ilvl w:val="3"/>
          <w:numId w:val="10"/>
        </w:numPr>
        <w:pBdr>
          <w:top w:val="nil"/>
          <w:left w:val="nil"/>
          <w:bottom w:val="nil"/>
          <w:right w:val="nil"/>
          <w:between w:val="nil"/>
        </w:pBdr>
        <w:tabs>
          <w:tab w:val="left" w:pos="142"/>
          <w:tab w:val="left" w:pos="284"/>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da decisão que homologou a licitação.</w:t>
      </w:r>
    </w:p>
    <w:p w14:paraId="00000265" w14:textId="77777777" w:rsidR="002A5AE7" w:rsidRPr="000D6DD6" w:rsidRDefault="002A5AE7">
      <w:pPr>
        <w:pBdr>
          <w:top w:val="nil"/>
          <w:left w:val="nil"/>
          <w:bottom w:val="nil"/>
          <w:right w:val="nil"/>
          <w:between w:val="nil"/>
        </w:pBdr>
        <w:tabs>
          <w:tab w:val="left" w:pos="567"/>
        </w:tabs>
        <w:spacing w:after="0" w:line="240" w:lineRule="auto"/>
        <w:jc w:val="both"/>
        <w:rPr>
          <w:rFonts w:asciiTheme="minorHAnsi" w:eastAsia="Times New Roman" w:hAnsiTheme="minorHAnsi" w:cstheme="minorHAnsi"/>
          <w:color w:val="FF0000"/>
        </w:rPr>
      </w:pPr>
    </w:p>
    <w:p w14:paraId="00000266" w14:textId="77777777" w:rsidR="002A5AE7" w:rsidRPr="000D6DD6" w:rsidRDefault="009E4AE7">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29.2. Da adesão à Ata de Registro de Preços</w:t>
      </w:r>
    </w:p>
    <w:p w14:paraId="00000267"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29.2.1.</w:t>
      </w:r>
      <w:r w:rsidRPr="000D6DD6">
        <w:rPr>
          <w:rFonts w:asciiTheme="minorHAnsi" w:eastAsia="Times New Roman" w:hAnsiTheme="minorHAnsi" w:cstheme="minorHAnsi"/>
          <w:color w:val="000000"/>
        </w:rPr>
        <w:t xml:space="preserve"> A Defensoria Pública do Estado de Mato Grosso é o órgão gerenciador responsável pela condução do conjunto de procedimentos do certame para registro de preços e gerenciamento da Ata dele decorrente.</w:t>
      </w:r>
    </w:p>
    <w:p w14:paraId="00000268"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29.2.2.</w:t>
      </w:r>
      <w:r w:rsidRPr="000D6DD6">
        <w:rPr>
          <w:rFonts w:asciiTheme="minorHAnsi" w:eastAsia="Times New Roman" w:hAnsiTheme="minorHAnsi" w:cstheme="minorHAnsi"/>
          <w:color w:val="000000"/>
        </w:rPr>
        <w:t xml:space="preserve"> Durante sua vigência, a ata de registro de preços, desde que já utilizada, poderá ser utilizada por qualquer órgão ou entidade da </w:t>
      </w:r>
      <w:r w:rsidRPr="000D6DD6">
        <w:rPr>
          <w:rFonts w:asciiTheme="minorHAnsi" w:eastAsia="Times New Roman" w:hAnsiTheme="minorHAnsi" w:cstheme="minorHAnsi"/>
        </w:rPr>
        <w:t xml:space="preserve">administração pública estadual </w:t>
      </w:r>
      <w:r w:rsidRPr="000D6DD6">
        <w:rPr>
          <w:rFonts w:asciiTheme="minorHAnsi" w:eastAsia="Times New Roman" w:hAnsiTheme="minorHAnsi" w:cstheme="minorHAnsi"/>
          <w:color w:val="000000"/>
        </w:rPr>
        <w:t>ou municipal, que não tenha participado do certame licitatório, mediante prévia e expressa anuência do órgão gerenciador, nos termos das exigências contidas no art. 213 do Decreto Estadual nº 1.525/2022.</w:t>
      </w:r>
    </w:p>
    <w:p w14:paraId="00000269"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29.2.2.1. A adesão à Ata de Registro da Defensoria </w:t>
      </w:r>
      <w:r w:rsidRPr="000D6DD6">
        <w:rPr>
          <w:rFonts w:asciiTheme="minorHAnsi" w:eastAsia="Times New Roman" w:hAnsiTheme="minorHAnsi" w:cstheme="minorHAnsi"/>
        </w:rPr>
        <w:t>Pública</w:t>
      </w:r>
      <w:r w:rsidRPr="000D6DD6">
        <w:rPr>
          <w:rFonts w:asciiTheme="minorHAnsi" w:eastAsia="Times New Roman" w:hAnsiTheme="minorHAnsi" w:cstheme="minorHAnsi"/>
          <w:color w:val="000000"/>
        </w:rPr>
        <w:t xml:space="preserve"> Estadual pressupõe:</w:t>
      </w:r>
    </w:p>
    <w:p w14:paraId="0000026A"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a solicitação formal de utilização, com a indicação dos produtos ou serviços e quantitativos demandados, por parte do órgão/entidade interessada; </w:t>
      </w:r>
    </w:p>
    <w:p w14:paraId="0000026B"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b) a comprovação da concordância da empresa registrada em fornecer os produtos ou prestar os serviços registrados, sem prejuízo ao cumprimento das obrigações pactuadas pelo órgão/entidade interessada.</w:t>
      </w:r>
    </w:p>
    <w:p w14:paraId="0000026C"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29.2.3.</w:t>
      </w:r>
      <w:r w:rsidRPr="000D6DD6">
        <w:rPr>
          <w:rFonts w:asciiTheme="minorHAnsi" w:eastAsia="Times New Roman" w:hAnsiTheme="minorHAnsi" w:cstheme="minorHAnsi"/>
          <w:color w:val="000000"/>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0000026D"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29.2.4.</w:t>
      </w:r>
      <w:r w:rsidRPr="000D6DD6">
        <w:rPr>
          <w:rFonts w:asciiTheme="minorHAnsi" w:eastAsia="Times New Roman" w:hAnsiTheme="minorHAnsi" w:cstheme="minorHAnsi"/>
          <w:color w:val="000000"/>
        </w:rPr>
        <w:t xml:space="preserve"> As aquisições ou contratações, mediante adesão de ata de registro de preços, não poderão:</w:t>
      </w:r>
    </w:p>
    <w:p w14:paraId="0000026E"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29.2.4.1.</w:t>
      </w:r>
      <w:r w:rsidRPr="000D6DD6">
        <w:rPr>
          <w:rFonts w:asciiTheme="minorHAnsi" w:eastAsia="Times New Roman" w:hAnsiTheme="minorHAnsi" w:cstheme="minorHAnsi"/>
          <w:color w:val="000000"/>
        </w:rPr>
        <w:t xml:space="preserve"> exceder, por órgão ou entidade, a 50% (cinquenta por cento) dos quantitativos dos itens do instrumento convocatório e registrados na Ata de Registro de Preços, nos termos do inciso II, §2º do art. 213 do Decreto Estadual nº 1.525/2022.</w:t>
      </w:r>
    </w:p>
    <w:p w14:paraId="0000026F" w14:textId="77777777" w:rsidR="002A5AE7" w:rsidRPr="000D6DD6" w:rsidRDefault="00FA07EF">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color w:val="000000"/>
        </w:rPr>
      </w:pPr>
      <w:sdt>
        <w:sdtPr>
          <w:rPr>
            <w:rFonts w:asciiTheme="minorHAnsi" w:hAnsiTheme="minorHAnsi" w:cstheme="minorHAnsi"/>
          </w:rPr>
          <w:tag w:val="goog_rdk_14"/>
          <w:id w:val="-567961309"/>
        </w:sdtPr>
        <w:sdtEndPr/>
        <w:sdtContent/>
      </w:sdt>
      <w:r w:rsidR="009E4AE7" w:rsidRPr="000D6DD6">
        <w:rPr>
          <w:rFonts w:asciiTheme="minorHAnsi" w:eastAsia="Times New Roman" w:hAnsiTheme="minorHAnsi" w:cstheme="minorHAnsi"/>
          <w:b/>
          <w:color w:val="000000"/>
        </w:rPr>
        <w:t>29.2.4.2.</w:t>
      </w:r>
      <w:r w:rsidR="009E4AE7" w:rsidRPr="000D6DD6">
        <w:rPr>
          <w:rFonts w:asciiTheme="minorHAnsi" w:eastAsia="Times New Roman" w:hAnsiTheme="minorHAnsi" w:cstheme="minorHAnsi"/>
          <w:color w:val="000000"/>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00000270" w14:textId="77777777" w:rsidR="002A5AE7" w:rsidRPr="000D6DD6" w:rsidRDefault="009E4AE7">
      <w:pPr>
        <w:pBdr>
          <w:top w:val="nil"/>
          <w:left w:val="nil"/>
          <w:bottom w:val="nil"/>
          <w:right w:val="nil"/>
          <w:between w:val="nil"/>
        </w:pBdr>
        <w:tabs>
          <w:tab w:val="left" w:pos="0"/>
          <w:tab w:val="left" w:pos="284"/>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29.2.5. </w:t>
      </w:r>
      <w:r w:rsidRPr="000D6DD6">
        <w:rPr>
          <w:rFonts w:asciiTheme="minorHAnsi" w:eastAsia="Times New Roman" w:hAnsiTheme="minorHAnsi" w:cstheme="minorHAnsi"/>
          <w:color w:val="000000"/>
        </w:rPr>
        <w:t xml:space="preserve">Após a autorização do órgão gerenciador, o órgão não participante deverá efetivar a aquisição ou contratação solicitada em até 90 (noventa) dias, observado o prazo de vigência da Ata de Registro de Preços. </w:t>
      </w:r>
    </w:p>
    <w:p w14:paraId="00000271" w14:textId="77777777" w:rsidR="002A5AE7" w:rsidRPr="000D6DD6"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29.2.6.</w:t>
      </w:r>
      <w:r w:rsidRPr="000D6DD6">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0000272" w14:textId="77777777" w:rsidR="002A5AE7" w:rsidRPr="000D6DD6" w:rsidRDefault="009E4AE7">
      <w:pPr>
        <w:pBdr>
          <w:top w:val="nil"/>
          <w:left w:val="nil"/>
          <w:bottom w:val="nil"/>
          <w:right w:val="nil"/>
          <w:between w:val="nil"/>
        </w:pBdr>
        <w:tabs>
          <w:tab w:val="left" w:pos="0"/>
          <w:tab w:val="left" w:pos="284"/>
          <w:tab w:val="left" w:pos="426"/>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29.2.7.</w:t>
      </w:r>
      <w:r w:rsidRPr="000D6DD6">
        <w:rPr>
          <w:rFonts w:asciiTheme="minorHAnsi" w:eastAsia="Times New Roman" w:hAnsiTheme="minorHAnsi" w:cstheme="minorHAnsi"/>
          <w:color w:val="000000"/>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00000273" w14:textId="77777777" w:rsidR="002A5AE7" w:rsidRPr="000D6DD6" w:rsidRDefault="009E4AE7">
      <w:pPr>
        <w:tabs>
          <w:tab w:val="left" w:pos="567"/>
        </w:tabs>
        <w:jc w:val="both"/>
        <w:rPr>
          <w:rFonts w:asciiTheme="minorHAnsi" w:eastAsia="Times New Roman" w:hAnsiTheme="minorHAnsi" w:cstheme="minorHAnsi"/>
        </w:rPr>
      </w:pPr>
      <w:r w:rsidRPr="000D6DD6">
        <w:rPr>
          <w:rFonts w:asciiTheme="minorHAnsi" w:eastAsia="Times New Roman" w:hAnsiTheme="minorHAnsi" w:cstheme="minorHAnsi"/>
          <w:b/>
        </w:rPr>
        <w:t>29.2.8.</w:t>
      </w:r>
      <w:r w:rsidRPr="000D6DD6">
        <w:rPr>
          <w:rFonts w:asciiTheme="minorHAnsi" w:eastAsia="Times New Roman" w:hAnsiTheme="minorHAnsi" w:cstheme="minorHAnsi"/>
        </w:rPr>
        <w:t xml:space="preserve"> O gerenciamento da ata e a execução das suas quantidades caberá à Coordenadoria de Aquisições e Contratos, através da sua Gerência de Licitações, nos termos estabelecidos nos anexos deste instrumento convocatório.</w:t>
      </w:r>
    </w:p>
    <w:p w14:paraId="00000283" w14:textId="77777777" w:rsidR="002A5AE7" w:rsidRPr="000D6DD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bookmarkStart w:id="47" w:name="_heading=h.vx1227" w:colFirst="0" w:colLast="0"/>
      <w:bookmarkStart w:id="48" w:name="_Hlk145677665"/>
      <w:bookmarkEnd w:id="47"/>
      <w:r w:rsidRPr="000D6DD6">
        <w:rPr>
          <w:rFonts w:asciiTheme="minorHAnsi" w:eastAsia="Times New Roman" w:hAnsiTheme="minorHAnsi" w:cstheme="minorHAnsi"/>
          <w:b/>
        </w:rPr>
        <w:lastRenderedPageBreak/>
        <w:t>30. DAS DISPOSIÇÕES GERAIS</w:t>
      </w:r>
    </w:p>
    <w:bookmarkEnd w:id="48"/>
    <w:p w14:paraId="00000284" w14:textId="77777777" w:rsidR="002A5AE7" w:rsidRPr="000D6DD6" w:rsidRDefault="009E4AE7">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77777777" w:rsidR="002A5AE7" w:rsidRPr="000D6DD6" w:rsidRDefault="009E4AE7">
      <w:pPr>
        <w:numPr>
          <w:ilvl w:val="1"/>
          <w:numId w:val="9"/>
        </w:numPr>
        <w:pBdr>
          <w:top w:val="nil"/>
          <w:left w:val="nil"/>
          <w:bottom w:val="nil"/>
          <w:right w:val="nil"/>
          <w:between w:val="nil"/>
        </w:pBdr>
        <w:tabs>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00286" w14:textId="77777777" w:rsidR="002A5AE7" w:rsidRPr="000D6DD6" w:rsidRDefault="009E4AE7">
      <w:pPr>
        <w:numPr>
          <w:ilvl w:val="1"/>
          <w:numId w:val="9"/>
        </w:numP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 A homologação do resultado desta licitação não implicará direito à contratação.</w:t>
      </w:r>
    </w:p>
    <w:p w14:paraId="00000287" w14:textId="77777777" w:rsidR="002A5AE7" w:rsidRPr="000D6DD6" w:rsidRDefault="009E4AE7">
      <w:pPr>
        <w:numPr>
          <w:ilvl w:val="1"/>
          <w:numId w:val="9"/>
        </w:numP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77777777" w:rsidR="002A5AE7" w:rsidRPr="000D6DD6" w:rsidRDefault="009E4AE7">
      <w:pPr>
        <w:numPr>
          <w:ilvl w:val="1"/>
          <w:numId w:val="9"/>
        </w:numP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77777777" w:rsidR="002A5AE7" w:rsidRPr="000D6DD6" w:rsidRDefault="009E4AE7">
      <w:pPr>
        <w:numPr>
          <w:ilvl w:val="1"/>
          <w:numId w:val="9"/>
        </w:numPr>
        <w:tabs>
          <w:tab w:val="left" w:pos="567"/>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Fica assegurado à Defensoria Pública do Estado de Mato Grosso, a qualquer momento do procedimento licitatório solicitar, às expensas da empresa interessada, quaisquer comprovações que julgar pertinentes e cabíveis para o correto decurso do processo.</w:t>
      </w:r>
    </w:p>
    <w:p w14:paraId="0000028A" w14:textId="77777777" w:rsidR="002A5AE7" w:rsidRPr="000D6DD6" w:rsidRDefault="009E4AE7">
      <w:pPr>
        <w:numPr>
          <w:ilvl w:val="1"/>
          <w:numId w:val="9"/>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Na contagem dos prazos estabelecidos neste Edital e seus Anexos, excluir-se-á o dia do início e incluir-se-á o do vencimento. Só se iniciam e vencem os prazos em dias de expediente na Administração.</w:t>
      </w:r>
    </w:p>
    <w:p w14:paraId="0000028B" w14:textId="77777777" w:rsidR="002A5AE7" w:rsidRPr="000D6DD6" w:rsidRDefault="009E4AE7">
      <w:pPr>
        <w:numPr>
          <w:ilvl w:val="1"/>
          <w:numId w:val="9"/>
        </w:numPr>
        <w:tabs>
          <w:tab w:val="left" w:pos="426"/>
          <w:tab w:val="left" w:pos="567"/>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O desatendimento de exigências formais não essenciais não importará o afastamento do licitante, desde que seja possível o aproveitamento do ato, observados os princípios da isonomia e do interesse público.</w:t>
      </w:r>
    </w:p>
    <w:p w14:paraId="0000028C" w14:textId="77777777" w:rsidR="002A5AE7" w:rsidRPr="000D6DD6" w:rsidRDefault="009E4AE7">
      <w:pPr>
        <w:numPr>
          <w:ilvl w:val="1"/>
          <w:numId w:val="9"/>
        </w:numP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Em caso de divergência entre disposições deste Edital e de seus anexos ou demais peças que compõem o processo, prevalecerá as deste Edital.</w:t>
      </w:r>
    </w:p>
    <w:p w14:paraId="0000028D" w14:textId="77777777" w:rsidR="002A5AE7" w:rsidRPr="000D6DD6" w:rsidRDefault="009E4AE7">
      <w:pPr>
        <w:numPr>
          <w:ilvl w:val="1"/>
          <w:numId w:val="9"/>
        </w:numPr>
        <w:tabs>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000028E" w14:textId="01A81825" w:rsidR="002A5AE7" w:rsidRPr="000D6DD6" w:rsidRDefault="009E4AE7">
      <w:pPr>
        <w:numPr>
          <w:ilvl w:val="1"/>
          <w:numId w:val="9"/>
        </w:numPr>
        <w:tabs>
          <w:tab w:val="left" w:pos="426"/>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 xml:space="preserve">A Defensoria Pública do Estado de Mato Grosso - DPMT coibirá situações associadas a Assédio Moral, Sexual ou Discriminação conforme </w:t>
      </w:r>
      <w:sdt>
        <w:sdtPr>
          <w:rPr>
            <w:rFonts w:asciiTheme="minorHAnsi" w:hAnsiTheme="minorHAnsi" w:cstheme="minorHAnsi"/>
          </w:rPr>
          <w:tag w:val="goog_rdk_15"/>
          <w:id w:val="-247578190"/>
        </w:sdtPr>
        <w:sdtEndPr/>
        <w:sdtContent/>
      </w:sdt>
      <w:r w:rsidRPr="000D6DD6">
        <w:rPr>
          <w:rFonts w:asciiTheme="minorHAnsi" w:eastAsia="Times New Roman" w:hAnsiTheme="minorHAnsi" w:cstheme="minorHAnsi"/>
        </w:rPr>
        <w:t>Resolução Nº 006/2023/DPG, promovidas no âmbito da relação contratual administrativa cometidas por agentes públicos no relacionamento entre seus servidores e a contratada.</w:t>
      </w:r>
    </w:p>
    <w:p w14:paraId="0000028F" w14:textId="77777777" w:rsidR="002A5AE7" w:rsidRPr="000D6DD6" w:rsidRDefault="009E4AE7">
      <w:pPr>
        <w:numPr>
          <w:ilvl w:val="1"/>
          <w:numId w:val="9"/>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Integram este Edital, para todos os fins e efeitos, os seguintes anexos:</w:t>
      </w:r>
    </w:p>
    <w:p w14:paraId="00000290" w14:textId="77777777" w:rsidR="002A5AE7" w:rsidRPr="000D6DD6" w:rsidRDefault="009E4AE7">
      <w:pPr>
        <w:numPr>
          <w:ilvl w:val="2"/>
          <w:numId w:val="9"/>
        </w:numPr>
        <w:pBdr>
          <w:top w:val="nil"/>
          <w:left w:val="nil"/>
          <w:bottom w:val="nil"/>
          <w:right w:val="nil"/>
          <w:between w:val="nil"/>
        </w:pBdr>
        <w:tabs>
          <w:tab w:val="left" w:pos="426"/>
          <w:tab w:val="left" w:pos="851"/>
        </w:tabs>
        <w:spacing w:after="0" w:line="240" w:lineRule="auto"/>
        <w:ind w:left="0" w:firstLine="0"/>
        <w:jc w:val="both"/>
        <w:rPr>
          <w:rFonts w:asciiTheme="minorHAnsi" w:eastAsia="Times New Roman" w:hAnsiTheme="minorHAnsi" w:cstheme="minorHAnsi"/>
          <w:color w:val="000000"/>
        </w:rPr>
      </w:pPr>
      <w:bookmarkStart w:id="49" w:name="_heading=h.3fwokq0" w:colFirst="0" w:colLast="0"/>
      <w:bookmarkEnd w:id="49"/>
      <w:r w:rsidRPr="000D6DD6">
        <w:rPr>
          <w:rFonts w:asciiTheme="minorHAnsi" w:eastAsia="Times New Roman" w:hAnsiTheme="minorHAnsi" w:cstheme="minorHAnsi"/>
          <w:color w:val="000000"/>
        </w:rPr>
        <w:t>ANEXO I - Termo de Referência;</w:t>
      </w:r>
    </w:p>
    <w:p w14:paraId="00000291" w14:textId="77777777" w:rsidR="002A5AE7" w:rsidRPr="000D6DD6" w:rsidRDefault="009E4AE7">
      <w:pPr>
        <w:numPr>
          <w:ilvl w:val="2"/>
          <w:numId w:val="9"/>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ANEXO II – </w:t>
      </w:r>
      <w:r w:rsidRPr="000D6DD6">
        <w:rPr>
          <w:rFonts w:asciiTheme="minorHAnsi" w:eastAsia="Times New Roman" w:hAnsiTheme="minorHAnsi" w:cstheme="minorHAnsi"/>
        </w:rPr>
        <w:t>Declaração de ciência de todas as informações e condições locais para o cumprimento das obrigações objeto da licitação;</w:t>
      </w:r>
    </w:p>
    <w:p w14:paraId="00000292" w14:textId="77777777" w:rsidR="002A5AE7" w:rsidRPr="000D6DD6" w:rsidRDefault="009E4AE7">
      <w:pPr>
        <w:numPr>
          <w:ilvl w:val="2"/>
          <w:numId w:val="9"/>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ANEXO III – Declaração de Cumprimento da Lei Estadual n° 9.879/2013 (</w:t>
      </w:r>
      <w:r w:rsidRPr="000D6DD6">
        <w:rPr>
          <w:rFonts w:asciiTheme="minorHAnsi" w:eastAsia="Times New Roman" w:hAnsiTheme="minorHAnsi" w:cstheme="minorHAnsi"/>
          <w:i/>
          <w:color w:val="FF0000"/>
        </w:rPr>
        <w:t>se for o caso);</w:t>
      </w:r>
    </w:p>
    <w:p w14:paraId="00000293" w14:textId="77777777" w:rsidR="002A5AE7" w:rsidRPr="000D6DD6" w:rsidRDefault="009E4AE7">
      <w:pPr>
        <w:numPr>
          <w:ilvl w:val="2"/>
          <w:numId w:val="9"/>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ANEXO IV - Ata de Registro de Preços</w:t>
      </w:r>
    </w:p>
    <w:p w14:paraId="00000294" w14:textId="77777777" w:rsidR="002A5AE7" w:rsidRPr="000D6DD6" w:rsidRDefault="009E4AE7">
      <w:pPr>
        <w:numPr>
          <w:ilvl w:val="2"/>
          <w:numId w:val="9"/>
        </w:numPr>
        <w:tabs>
          <w:tab w:val="left" w:pos="426"/>
          <w:tab w:val="left" w:pos="851"/>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ANEXO V– Minuta de Termo de Contrato.</w:t>
      </w:r>
    </w:p>
    <w:p w14:paraId="00000295" w14:textId="77777777" w:rsidR="002A5AE7" w:rsidRPr="000D6DD6" w:rsidRDefault="002A5AE7">
      <w:pPr>
        <w:spacing w:after="0" w:line="240" w:lineRule="auto"/>
        <w:jc w:val="both"/>
        <w:rPr>
          <w:rFonts w:asciiTheme="minorHAnsi" w:eastAsia="Times New Roman" w:hAnsiTheme="minorHAnsi" w:cstheme="minorHAnsi"/>
          <w:color w:val="000000"/>
        </w:rPr>
      </w:pPr>
    </w:p>
    <w:p w14:paraId="00000296" w14:textId="7B80AE36" w:rsidR="002A5AE7" w:rsidRDefault="009E4AE7">
      <w:pPr>
        <w:spacing w:after="0" w:line="240" w:lineRule="auto"/>
        <w:rPr>
          <w:rFonts w:asciiTheme="minorHAnsi" w:eastAsia="Times New Roman" w:hAnsiTheme="minorHAnsi" w:cstheme="minorHAnsi"/>
        </w:rPr>
      </w:pPr>
      <w:r w:rsidRPr="000D6DD6">
        <w:rPr>
          <w:rFonts w:asciiTheme="minorHAnsi" w:eastAsia="Times New Roman" w:hAnsiTheme="minorHAnsi" w:cstheme="minorHAnsi"/>
        </w:rPr>
        <w:t xml:space="preserve">Cuiabá, </w:t>
      </w:r>
      <w:r w:rsidR="000D6DD6">
        <w:rPr>
          <w:rFonts w:asciiTheme="minorHAnsi" w:eastAsia="Times New Roman" w:hAnsiTheme="minorHAnsi" w:cstheme="minorHAnsi"/>
        </w:rPr>
        <w:t>17 de abril de 2024</w:t>
      </w:r>
    </w:p>
    <w:p w14:paraId="12A85AA3" w14:textId="5FA9CCFF" w:rsidR="000D6DD6" w:rsidRDefault="000D6DD6">
      <w:pPr>
        <w:spacing w:after="0" w:line="240" w:lineRule="auto"/>
        <w:rPr>
          <w:rFonts w:asciiTheme="minorHAnsi" w:eastAsia="Times New Roman" w:hAnsiTheme="minorHAnsi" w:cstheme="minorHAnsi"/>
        </w:rPr>
      </w:pPr>
    </w:p>
    <w:p w14:paraId="102A2BCE" w14:textId="77777777" w:rsidR="000D6DD6" w:rsidRPr="000D6DD6" w:rsidRDefault="000D6DD6">
      <w:pPr>
        <w:spacing w:after="0" w:line="240" w:lineRule="auto"/>
        <w:rPr>
          <w:rFonts w:asciiTheme="minorHAnsi" w:eastAsia="Times New Roman" w:hAnsiTheme="minorHAnsi" w:cstheme="minorHAnsi"/>
        </w:rPr>
      </w:pPr>
    </w:p>
    <w:p w14:paraId="00000297" w14:textId="77777777" w:rsidR="002A5AE7" w:rsidRPr="000D6DD6" w:rsidRDefault="002A5AE7">
      <w:pPr>
        <w:spacing w:after="0" w:line="240" w:lineRule="auto"/>
        <w:rPr>
          <w:rFonts w:asciiTheme="minorHAnsi" w:eastAsia="Times New Roman" w:hAnsiTheme="minorHAnsi" w:cstheme="minorHAnsi"/>
        </w:rPr>
      </w:pPr>
    </w:p>
    <w:p w14:paraId="00000298" w14:textId="77777777" w:rsidR="002A5AE7" w:rsidRPr="000D6DD6" w:rsidRDefault="009E4AE7">
      <w:pPr>
        <w:spacing w:after="0" w:line="240" w:lineRule="auto"/>
        <w:jc w:val="center"/>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Autoridade competente</w:t>
      </w:r>
    </w:p>
    <w:p w14:paraId="00000299" w14:textId="77777777" w:rsidR="002A5AE7" w:rsidRPr="000D6DD6" w:rsidRDefault="009E4AE7">
      <w:pPr>
        <w:spacing w:after="0" w:line="240" w:lineRule="auto"/>
        <w:jc w:val="center"/>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Defensoria Pública do Estado de Mato Grosso</w:t>
      </w:r>
    </w:p>
    <w:p w14:paraId="0000029A" w14:textId="77777777" w:rsidR="002A5AE7" w:rsidRPr="000D6DD6" w:rsidRDefault="002A5AE7">
      <w:pPr>
        <w:spacing w:after="0" w:line="240" w:lineRule="auto"/>
        <w:jc w:val="center"/>
        <w:rPr>
          <w:rFonts w:asciiTheme="minorHAnsi" w:eastAsia="Times New Roman" w:hAnsiTheme="minorHAnsi" w:cstheme="minorHAnsi"/>
          <w:b/>
          <w:color w:val="000000"/>
        </w:rPr>
      </w:pPr>
    </w:p>
    <w:p w14:paraId="0000029B" w14:textId="77777777" w:rsidR="002A5AE7" w:rsidRPr="000D6DD6" w:rsidRDefault="002A5AE7">
      <w:pPr>
        <w:spacing w:after="0" w:line="240" w:lineRule="auto"/>
        <w:jc w:val="both"/>
        <w:rPr>
          <w:rFonts w:asciiTheme="minorHAnsi" w:eastAsia="Times New Roman" w:hAnsiTheme="minorHAnsi" w:cstheme="minorHAnsi"/>
        </w:rPr>
      </w:pPr>
    </w:p>
    <w:p w14:paraId="0000029C" w14:textId="77777777" w:rsidR="002A5AE7" w:rsidRPr="000D6DD6" w:rsidRDefault="002A5AE7">
      <w:pPr>
        <w:spacing w:after="0" w:line="240" w:lineRule="auto"/>
        <w:jc w:val="both"/>
        <w:rPr>
          <w:rFonts w:asciiTheme="minorHAnsi" w:eastAsia="Times New Roman" w:hAnsiTheme="minorHAnsi" w:cstheme="minorHAnsi"/>
        </w:rPr>
      </w:pPr>
    </w:p>
    <w:p w14:paraId="0000029D" w14:textId="77777777" w:rsidR="002A5AE7" w:rsidRPr="000D6DD6" w:rsidRDefault="002A5AE7">
      <w:pPr>
        <w:spacing w:after="0" w:line="240" w:lineRule="auto"/>
        <w:jc w:val="center"/>
        <w:rPr>
          <w:rFonts w:asciiTheme="minorHAnsi" w:eastAsia="Times New Roman" w:hAnsiTheme="minorHAnsi" w:cstheme="minorHAnsi"/>
          <w:b/>
          <w:color w:val="000000"/>
        </w:rPr>
      </w:pPr>
    </w:p>
    <w:p w14:paraId="0000029E" w14:textId="77777777" w:rsidR="002A5AE7" w:rsidRPr="000D6DD6" w:rsidRDefault="009E4AE7">
      <w:pPr>
        <w:rPr>
          <w:rFonts w:asciiTheme="minorHAnsi" w:eastAsia="Times New Roman" w:hAnsiTheme="minorHAnsi" w:cstheme="minorHAnsi"/>
          <w:b/>
          <w:color w:val="000000"/>
        </w:rPr>
      </w:pPr>
      <w:r w:rsidRPr="000D6DD6">
        <w:rPr>
          <w:rFonts w:asciiTheme="minorHAnsi" w:hAnsiTheme="minorHAnsi" w:cstheme="minorHAnsi"/>
        </w:rPr>
        <w:br w:type="page"/>
      </w:r>
    </w:p>
    <w:p w14:paraId="0000029F"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50" w:name="_heading=h.1v1yuxt" w:colFirst="0" w:colLast="0"/>
      <w:bookmarkEnd w:id="50"/>
      <w:r w:rsidRPr="000D6DD6">
        <w:rPr>
          <w:rFonts w:asciiTheme="minorHAnsi" w:hAnsiTheme="minorHAnsi" w:cstheme="minorHAnsi"/>
          <w:sz w:val="22"/>
          <w:szCs w:val="22"/>
        </w:rPr>
        <w:lastRenderedPageBreak/>
        <w:t>ANEXO I – TERMO DE REFERÊNCIA</w:t>
      </w:r>
    </w:p>
    <w:p w14:paraId="000002A0" w14:textId="77777777" w:rsidR="002A5AE7" w:rsidRPr="000D6DD6" w:rsidRDefault="002A5AE7">
      <w:pPr>
        <w:spacing w:after="0" w:line="240" w:lineRule="auto"/>
        <w:jc w:val="both"/>
        <w:rPr>
          <w:rFonts w:asciiTheme="minorHAnsi" w:eastAsia="Times New Roman" w:hAnsiTheme="minorHAnsi" w:cstheme="minorHAnsi"/>
        </w:rPr>
      </w:pPr>
    </w:p>
    <w:p w14:paraId="596714EC" w14:textId="77777777" w:rsidR="00273283" w:rsidRPr="000D6DD6" w:rsidRDefault="00273283" w:rsidP="00273283">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r w:rsidRPr="000D6DD6">
        <w:rPr>
          <w:rFonts w:asciiTheme="minorHAnsi" w:eastAsia="Times New Roman" w:hAnsiTheme="minorHAnsi" w:cstheme="minorHAnsi"/>
          <w:b/>
        </w:rPr>
        <w:tab/>
        <w:t>TERMO DE REFERÊNCIA</w:t>
      </w:r>
    </w:p>
    <w:p w14:paraId="629A884F" w14:textId="77777777" w:rsidR="00273283" w:rsidRPr="000D6DD6" w:rsidRDefault="00273283" w:rsidP="00273283">
      <w:pPr>
        <w:spacing w:after="0" w:line="240" w:lineRule="auto"/>
        <w:jc w:val="center"/>
        <w:rPr>
          <w:rFonts w:asciiTheme="minorHAnsi" w:eastAsia="Times New Roman" w:hAnsiTheme="minorHAnsi" w:cstheme="minorHAnsi"/>
          <w:b/>
          <w:u w:val="single"/>
        </w:rPr>
      </w:pPr>
    </w:p>
    <w:p w14:paraId="5D6C3216" w14:textId="77777777" w:rsidR="00273283" w:rsidRPr="000D6DD6" w:rsidRDefault="00273283" w:rsidP="00273283">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I - INFORMAÇÕES PRIMÁRIAS SOBRE A CONTRATAÇÃO</w:t>
      </w:r>
    </w:p>
    <w:p w14:paraId="1ACA6BB5" w14:textId="77777777" w:rsidR="00273283" w:rsidRPr="000D6DD6" w:rsidRDefault="00273283" w:rsidP="00273283">
      <w:pPr>
        <w:spacing w:after="0" w:line="240" w:lineRule="auto"/>
        <w:jc w:val="both"/>
        <w:rPr>
          <w:rFonts w:asciiTheme="minorHAnsi" w:eastAsia="Times New Roman" w:hAnsiTheme="minorHAnsi" w:cstheme="minorHAnsi"/>
          <w:b/>
        </w:rPr>
      </w:pPr>
    </w:p>
    <w:p w14:paraId="6292BFF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 Processo Administrativo n° 30.830/2023</w:t>
      </w:r>
    </w:p>
    <w:p w14:paraId="32DA5B71" w14:textId="77777777" w:rsidR="00273283" w:rsidRPr="000D6DD6" w:rsidRDefault="00273283" w:rsidP="00273283">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2. Órgão: </w:t>
      </w:r>
      <w:r w:rsidRPr="000D6DD6">
        <w:rPr>
          <w:rFonts w:asciiTheme="minorHAnsi" w:eastAsia="Times New Roman" w:hAnsiTheme="minorHAnsi" w:cstheme="minorHAnsi"/>
        </w:rPr>
        <w:t>Defensoria Pública – DPMT</w:t>
      </w:r>
    </w:p>
    <w:p w14:paraId="7DF2BE30" w14:textId="77777777" w:rsidR="00273283" w:rsidRPr="000D6DD6" w:rsidRDefault="00273283" w:rsidP="00273283">
      <w:pPr>
        <w:pStyle w:val="Ttulo1"/>
        <w:keepNext w:val="0"/>
        <w:widowControl w:val="0"/>
        <w:spacing w:before="0" w:after="0"/>
        <w:jc w:val="both"/>
        <w:rPr>
          <w:rFonts w:asciiTheme="minorHAnsi" w:hAnsiTheme="minorHAnsi" w:cstheme="minorHAnsi"/>
          <w:b w:val="0"/>
          <w:sz w:val="22"/>
          <w:szCs w:val="22"/>
        </w:rPr>
      </w:pPr>
      <w:r w:rsidRPr="000D6DD6">
        <w:rPr>
          <w:rFonts w:asciiTheme="minorHAnsi" w:hAnsiTheme="minorHAnsi" w:cstheme="minorHAnsi"/>
          <w:sz w:val="22"/>
          <w:szCs w:val="22"/>
        </w:rPr>
        <w:t xml:space="preserve">3. Número da Unidade Orçamentária: </w:t>
      </w:r>
      <w:r w:rsidRPr="000D6DD6">
        <w:rPr>
          <w:rFonts w:asciiTheme="minorHAnsi" w:hAnsiTheme="minorHAnsi" w:cstheme="minorHAnsi"/>
          <w:b w:val="0"/>
          <w:sz w:val="22"/>
          <w:szCs w:val="22"/>
        </w:rPr>
        <w:t xml:space="preserve">10101. </w:t>
      </w:r>
    </w:p>
    <w:p w14:paraId="647723DB"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4. O critério de julgamento das propostas será: </w:t>
      </w:r>
      <w:r w:rsidRPr="000D6DD6">
        <w:rPr>
          <w:rFonts w:asciiTheme="minorHAnsi" w:eastAsia="Times New Roman" w:hAnsiTheme="minorHAnsi" w:cstheme="minorHAnsi"/>
        </w:rPr>
        <w:t>Menor Preço</w:t>
      </w:r>
    </w:p>
    <w:p w14:paraId="49A78277"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5. Regime de Execução: </w:t>
      </w:r>
      <w:r w:rsidRPr="000D6DD6">
        <w:rPr>
          <w:rFonts w:asciiTheme="minorHAnsi" w:eastAsia="Times New Roman" w:hAnsiTheme="minorHAnsi" w:cstheme="minorHAnsi"/>
        </w:rPr>
        <w:t>Indireta por preço unitário</w:t>
      </w:r>
    </w:p>
    <w:p w14:paraId="3A44FD60"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6.</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Forma de Fornecimento:</w:t>
      </w:r>
      <w:r w:rsidRPr="000D6DD6">
        <w:rPr>
          <w:rFonts w:asciiTheme="minorHAnsi" w:eastAsia="Times New Roman" w:hAnsiTheme="minorHAnsi" w:cstheme="minorHAnsi"/>
        </w:rPr>
        <w:t xml:space="preserve"> Parcelada</w:t>
      </w:r>
    </w:p>
    <w:p w14:paraId="03B9262B"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7.  Verba de Convênio:</w:t>
      </w:r>
      <w:r w:rsidRPr="000D6DD6">
        <w:rPr>
          <w:rFonts w:asciiTheme="minorHAnsi" w:eastAsia="Times New Roman" w:hAnsiTheme="minorHAnsi" w:cstheme="minorHAnsi"/>
        </w:rPr>
        <w:t xml:space="preserve"> (   ) Sim     (X) Não</w:t>
      </w:r>
    </w:p>
    <w:p w14:paraId="70F9EE60" w14:textId="77777777" w:rsidR="00273283" w:rsidRPr="000D6DD6" w:rsidRDefault="00273283" w:rsidP="00273283">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8. Unidade Administrativa Solicitante: </w:t>
      </w:r>
      <w:r w:rsidRPr="000D6DD6">
        <w:rPr>
          <w:rFonts w:asciiTheme="minorHAnsi" w:hAnsiTheme="minorHAnsi" w:cstheme="minorHAnsi"/>
        </w:rPr>
        <w:t>Secretaria Executiva da Administração</w:t>
      </w:r>
    </w:p>
    <w:p w14:paraId="3F3ABFE7" w14:textId="77777777" w:rsidR="00273283" w:rsidRPr="000D6DD6" w:rsidRDefault="00273283" w:rsidP="00273283">
      <w:pP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9. Área Técnica: </w:t>
      </w:r>
      <w:r w:rsidRPr="000D6DD6">
        <w:rPr>
          <w:rFonts w:asciiTheme="minorHAnsi" w:hAnsiTheme="minorHAnsi" w:cstheme="minorHAnsi"/>
        </w:rPr>
        <w:t>Coordenadoria de Tecnologia da Informação</w:t>
      </w:r>
    </w:p>
    <w:p w14:paraId="4BE0D177" w14:textId="77777777" w:rsidR="00273283" w:rsidRPr="000D6DD6" w:rsidRDefault="00FA07EF" w:rsidP="00273283">
      <w:pPr>
        <w:spacing w:after="0" w:line="240" w:lineRule="auto"/>
        <w:jc w:val="both"/>
        <w:rPr>
          <w:rFonts w:asciiTheme="minorHAnsi" w:eastAsia="Times New Roman" w:hAnsiTheme="minorHAnsi" w:cstheme="minorHAnsi"/>
          <w:b/>
        </w:rPr>
      </w:pPr>
      <w:sdt>
        <w:sdtPr>
          <w:rPr>
            <w:rFonts w:asciiTheme="minorHAnsi" w:hAnsiTheme="minorHAnsi" w:cstheme="minorHAnsi"/>
          </w:rPr>
          <w:tag w:val="goog_rdk_1"/>
          <w:id w:val="1446956532"/>
        </w:sdtPr>
        <w:sdtEndPr/>
        <w:sdtContent/>
      </w:sdt>
      <w:r w:rsidR="00273283" w:rsidRPr="000D6DD6">
        <w:rPr>
          <w:rFonts w:asciiTheme="minorHAnsi" w:eastAsia="Times New Roman" w:hAnsiTheme="minorHAnsi" w:cstheme="minorHAnsi"/>
          <w:b/>
        </w:rPr>
        <w:t xml:space="preserve">10. Artigo de Luxo: </w:t>
      </w:r>
      <w:r w:rsidR="00273283" w:rsidRPr="000D6DD6">
        <w:rPr>
          <w:rFonts w:asciiTheme="minorHAnsi" w:eastAsia="Times New Roman" w:hAnsiTheme="minorHAnsi" w:cstheme="minorHAnsi"/>
        </w:rPr>
        <w:t>(  )Sim (X)Não</w:t>
      </w:r>
    </w:p>
    <w:p w14:paraId="0AD0A630" w14:textId="77777777" w:rsidR="00273283" w:rsidRPr="000D6DD6" w:rsidRDefault="00273283" w:rsidP="00273283">
      <w:pPr>
        <w:spacing w:after="0" w:line="240" w:lineRule="auto"/>
        <w:jc w:val="both"/>
        <w:rPr>
          <w:rFonts w:asciiTheme="minorHAnsi" w:eastAsia="Times New Roman" w:hAnsiTheme="minorHAnsi" w:cstheme="minorHAnsi"/>
          <w:b/>
        </w:rPr>
      </w:pPr>
    </w:p>
    <w:p w14:paraId="01843EC2" w14:textId="77777777" w:rsidR="00273283" w:rsidRPr="000D6DD6" w:rsidRDefault="00273283" w:rsidP="00273283">
      <w:pPr>
        <w:spacing w:after="0" w:line="240" w:lineRule="auto"/>
        <w:jc w:val="both"/>
        <w:rPr>
          <w:rFonts w:asciiTheme="minorHAnsi" w:eastAsia="Times New Roman" w:hAnsiTheme="minorHAnsi" w:cstheme="minorHAnsi"/>
          <w:b/>
          <w:u w:val="single"/>
        </w:rPr>
      </w:pPr>
      <w:r w:rsidRPr="000D6DD6">
        <w:rPr>
          <w:rFonts w:asciiTheme="minorHAnsi" w:eastAsia="Times New Roman" w:hAnsiTheme="minorHAnsi" w:cstheme="minorHAnsi"/>
          <w:b/>
          <w:u w:val="single"/>
        </w:rPr>
        <w:t xml:space="preserve">II - FUNDAMENTAÇÃO MÍNIMA PARA CONTRATAÇÃO </w:t>
      </w:r>
    </w:p>
    <w:p w14:paraId="4968383F" w14:textId="77777777" w:rsidR="00273283" w:rsidRPr="000D6DD6" w:rsidRDefault="00273283" w:rsidP="00273283">
      <w:pPr>
        <w:spacing w:after="0" w:line="240" w:lineRule="auto"/>
        <w:jc w:val="both"/>
        <w:rPr>
          <w:rFonts w:asciiTheme="minorHAnsi" w:eastAsia="Times New Roman" w:hAnsiTheme="minorHAnsi" w:cstheme="minorHAnsi"/>
          <w:b/>
          <w:u w:val="single"/>
        </w:rPr>
      </w:pPr>
    </w:p>
    <w:p w14:paraId="3E42A354" w14:textId="77777777" w:rsidR="00273283" w:rsidRPr="000D6DD6" w:rsidRDefault="00273283" w:rsidP="00273283">
      <w:pPr>
        <w:spacing w:after="0" w:line="240" w:lineRule="auto"/>
        <w:jc w:val="both"/>
        <w:rPr>
          <w:rFonts w:asciiTheme="minorHAnsi" w:eastAsia="Times New Roman" w:hAnsiTheme="minorHAnsi" w:cstheme="minorHAnsi"/>
          <w:b/>
          <w:u w:val="single"/>
        </w:rPr>
      </w:pPr>
    </w:p>
    <w:p w14:paraId="1D8095AD" w14:textId="77777777" w:rsidR="00273283" w:rsidRPr="000D6DD6" w:rsidRDefault="00273283" w:rsidP="00273283">
      <w:pPr>
        <w:widowControl w:val="0"/>
        <w:numPr>
          <w:ilvl w:val="0"/>
          <w:numId w:val="14"/>
        </w:numPr>
        <w:pBdr>
          <w:top w:val="nil"/>
          <w:left w:val="nil"/>
          <w:bottom w:val="nil"/>
          <w:right w:val="nil"/>
          <w:between w:val="nil"/>
        </w:pBdr>
        <w:shd w:val="clear" w:color="auto" w:fill="C5E0B3"/>
        <w:tabs>
          <w:tab w:val="left" w:pos="72"/>
          <w:tab w:val="left" w:pos="284"/>
        </w:tabs>
        <w:spacing w:after="0" w:line="240" w:lineRule="auto"/>
        <w:ind w:left="0" w:firstLine="0"/>
        <w:rPr>
          <w:rFonts w:asciiTheme="minorHAnsi" w:eastAsia="Times New Roman" w:hAnsiTheme="minorHAnsi" w:cstheme="minorHAnsi"/>
          <w:b/>
          <w:color w:val="000000"/>
        </w:rPr>
      </w:pPr>
      <w:bookmarkStart w:id="51" w:name="_Hlk145614195"/>
      <w:r w:rsidRPr="000D6DD6">
        <w:rPr>
          <w:rFonts w:asciiTheme="minorHAnsi" w:eastAsia="Times New Roman" w:hAnsiTheme="minorHAnsi" w:cstheme="minorHAnsi"/>
          <w:b/>
          <w:color w:val="000000"/>
        </w:rPr>
        <w:t>DO OBJETO SINTÉTICO:</w:t>
      </w:r>
    </w:p>
    <w:bookmarkEnd w:id="51"/>
    <w:p w14:paraId="68FABE40" w14:textId="77777777" w:rsidR="00273283" w:rsidRPr="000D6DD6" w:rsidRDefault="00273283" w:rsidP="00273283">
      <w:pPr>
        <w:numPr>
          <w:ilvl w:val="1"/>
          <w:numId w:val="13"/>
        </w:numPr>
        <w:pBdr>
          <w:top w:val="nil"/>
          <w:left w:val="nil"/>
          <w:bottom w:val="nil"/>
          <w:right w:val="nil"/>
          <w:between w:val="nil"/>
        </w:pBdr>
        <w:tabs>
          <w:tab w:val="left" w:pos="426"/>
        </w:tabs>
        <w:spacing w:after="0" w:line="240" w:lineRule="auto"/>
        <w:ind w:left="0" w:firstLine="0"/>
        <w:jc w:val="both"/>
        <w:rPr>
          <w:rFonts w:asciiTheme="minorHAnsi" w:eastAsia="Times New Roman" w:hAnsiTheme="minorHAnsi" w:cstheme="minorHAnsi"/>
        </w:rPr>
      </w:pPr>
      <w:r w:rsidRPr="000D6DD6">
        <w:rPr>
          <w:rFonts w:asciiTheme="minorHAnsi" w:hAnsiTheme="minorHAnsi" w:cstheme="minorHAnsi"/>
        </w:rPr>
        <w:t xml:space="preserve">Aquisição de Tablets com fornecimento de internet 4g </w:t>
      </w:r>
      <w:r w:rsidRPr="000D6DD6">
        <w:rPr>
          <w:rFonts w:asciiTheme="minorHAnsi" w:eastAsia="Times New Roman" w:hAnsiTheme="minorHAnsi" w:cstheme="minorHAnsi"/>
        </w:rPr>
        <w:t xml:space="preserve">mediante Registro de Preços, para atender as necessidades da Defensoria Pública do Estado de Mato Grosso, pelo prazo de 12 (doze) meses, podendo ser prorrogado por igual período. </w:t>
      </w:r>
    </w:p>
    <w:p w14:paraId="76618420" w14:textId="77777777" w:rsidR="00273283" w:rsidRPr="000D6DD6" w:rsidRDefault="00273283" w:rsidP="00273283">
      <w:pPr>
        <w:spacing w:after="0" w:line="240" w:lineRule="auto"/>
        <w:jc w:val="both"/>
        <w:rPr>
          <w:rFonts w:asciiTheme="minorHAnsi" w:eastAsia="Times New Roman" w:hAnsiTheme="minorHAnsi" w:cstheme="minorHAnsi"/>
        </w:rPr>
      </w:pPr>
    </w:p>
    <w:p w14:paraId="1616A887" w14:textId="77777777" w:rsidR="00273283" w:rsidRPr="000D6DD6" w:rsidRDefault="00273283" w:rsidP="00273283">
      <w:p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bookmarkStart w:id="52" w:name="_Hlk145614247"/>
      <w:r w:rsidRPr="000D6DD6">
        <w:rPr>
          <w:rFonts w:asciiTheme="minorHAnsi" w:eastAsia="Times New Roman" w:hAnsiTheme="minorHAnsi" w:cstheme="minorHAnsi"/>
          <w:b/>
          <w:color w:val="000000"/>
        </w:rPr>
        <w:t xml:space="preserve">2. DA FUNDAMENTAÇÃO DA CONTRATAÇÃO: </w:t>
      </w:r>
    </w:p>
    <w:bookmarkEnd w:id="52"/>
    <w:p w14:paraId="7E4C01E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2.1.</w:t>
      </w:r>
      <w:r w:rsidRPr="000D6DD6">
        <w:rPr>
          <w:rFonts w:asciiTheme="minorHAnsi" w:eastAsia="Times New Roman" w:hAnsiTheme="minorHAnsi" w:cstheme="minorHAnsi"/>
        </w:rPr>
        <w:t xml:space="preserve"> A justificativa da presente contratação, encontra-se no Estudo Técnico Preliminar, no tópico 1, parte integrante dos autos do processo.</w:t>
      </w:r>
    </w:p>
    <w:p w14:paraId="44F20A55" w14:textId="77777777" w:rsidR="00273283" w:rsidRPr="000D6DD6" w:rsidRDefault="00273283" w:rsidP="00273283">
      <w:pPr>
        <w:spacing w:after="0" w:line="240" w:lineRule="auto"/>
        <w:jc w:val="both"/>
        <w:rPr>
          <w:rFonts w:asciiTheme="minorHAnsi" w:eastAsia="Times New Roman" w:hAnsiTheme="minorHAnsi" w:cstheme="minorHAnsi"/>
        </w:rPr>
      </w:pPr>
    </w:p>
    <w:p w14:paraId="14832BD5"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3. MODALIDADE DA CONTRATAÇÃO:</w:t>
      </w:r>
    </w:p>
    <w:p w14:paraId="073552C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3.1.</w:t>
      </w:r>
      <w:r w:rsidRPr="000D6DD6">
        <w:rPr>
          <w:rFonts w:asciiTheme="minorHAnsi" w:eastAsia="Times New Roman" w:hAnsiTheme="minorHAnsi" w:cstheme="minorHAnsi"/>
        </w:rPr>
        <w:t xml:space="preserve"> A contratação será realizada por licitação na modalidade Pregão Eletrônico, por registro de preços, nos termos da Lei Federal n° 14.133/2021 c/c o Decreto Estadual n° 1.525/2022.</w:t>
      </w:r>
      <w:r w:rsidRPr="000D6DD6">
        <w:rPr>
          <w:rFonts w:asciiTheme="minorHAnsi" w:hAnsiTheme="minorHAnsi" w:cstheme="minorHAnsi"/>
          <w:color w:val="000000"/>
          <w:sz w:val="20"/>
          <w:szCs w:val="20"/>
        </w:rPr>
        <w:t xml:space="preserve"> </w:t>
      </w:r>
    </w:p>
    <w:p w14:paraId="23B4C827" w14:textId="77777777" w:rsidR="00273283" w:rsidRPr="000D6DD6" w:rsidRDefault="00273283" w:rsidP="00273283">
      <w:pPr>
        <w:spacing w:after="0" w:line="240" w:lineRule="auto"/>
        <w:jc w:val="both"/>
        <w:rPr>
          <w:rFonts w:asciiTheme="minorHAnsi" w:eastAsia="Times New Roman" w:hAnsiTheme="minorHAnsi" w:cstheme="minorHAnsi"/>
        </w:rPr>
      </w:pPr>
    </w:p>
    <w:p w14:paraId="696F3451" w14:textId="77777777" w:rsidR="00273283" w:rsidRPr="000D6DD6" w:rsidRDefault="00273283" w:rsidP="00273283">
      <w:pPr>
        <w:widowControl w:val="0"/>
        <w:shd w:val="clear" w:color="auto" w:fill="C5E0B3"/>
        <w:spacing w:after="0" w:line="240" w:lineRule="auto"/>
        <w:rPr>
          <w:rFonts w:asciiTheme="minorHAnsi" w:eastAsia="Times New Roman" w:hAnsiTheme="minorHAnsi" w:cstheme="minorHAnsi"/>
          <w:b/>
        </w:rPr>
      </w:pPr>
      <w:r w:rsidRPr="000D6DD6">
        <w:rPr>
          <w:rFonts w:asciiTheme="minorHAnsi" w:eastAsia="Times New Roman" w:hAnsiTheme="minorHAnsi" w:cstheme="minorHAnsi"/>
          <w:b/>
        </w:rPr>
        <w:t>4. DA SOLUÇÃO INDICADA NO ETP (</w:t>
      </w:r>
      <w:sdt>
        <w:sdtPr>
          <w:rPr>
            <w:rFonts w:asciiTheme="minorHAnsi" w:hAnsiTheme="minorHAnsi" w:cstheme="minorHAnsi"/>
          </w:rPr>
          <w:tag w:val="goog_rdk_2"/>
          <w:id w:val="1940559322"/>
        </w:sdtPr>
        <w:sdtEndPr/>
        <w:sdtContent/>
      </w:sdt>
      <w:r w:rsidRPr="000D6DD6">
        <w:rPr>
          <w:rFonts w:asciiTheme="minorHAnsi" w:eastAsia="Times New Roman" w:hAnsiTheme="minorHAnsi" w:cstheme="minorHAnsi"/>
          <w:b/>
        </w:rPr>
        <w:t>CICLO DE VIDA DO OBJETO):</w:t>
      </w:r>
    </w:p>
    <w:p w14:paraId="6A36F172" w14:textId="77777777" w:rsidR="00273283" w:rsidRPr="000D6DD6" w:rsidRDefault="00273283" w:rsidP="00273283">
      <w:pPr>
        <w:spacing w:after="0" w:line="240" w:lineRule="auto"/>
        <w:rPr>
          <w:rFonts w:asciiTheme="minorHAnsi" w:hAnsiTheme="minorHAnsi" w:cstheme="minorHAnsi"/>
          <w:color w:val="000000"/>
        </w:rPr>
      </w:pPr>
      <w:r w:rsidRPr="000D6DD6">
        <w:rPr>
          <w:rFonts w:asciiTheme="minorHAnsi" w:eastAsia="Times New Roman" w:hAnsiTheme="minorHAnsi" w:cstheme="minorHAnsi"/>
          <w:b/>
        </w:rPr>
        <w:t xml:space="preserve">4.1. </w:t>
      </w:r>
      <w:r w:rsidRPr="000D6DD6">
        <w:rPr>
          <w:rFonts w:asciiTheme="minorHAnsi" w:hAnsiTheme="minorHAnsi" w:cstheme="minorHAnsi"/>
          <w:color w:val="000000"/>
        </w:rPr>
        <w:t xml:space="preserve">Solução previamente apresentada no presente procedimento, no entanto foi reforçado pela Administração Superior o desejo da aquisição de Tablets, justificativa essa anexada ao Estudo Técnico Preliminar – ETP. </w:t>
      </w:r>
    </w:p>
    <w:p w14:paraId="58D9A370" w14:textId="77777777" w:rsidR="00273283" w:rsidRPr="000D6DD6" w:rsidRDefault="00273283" w:rsidP="00273283">
      <w:pPr>
        <w:autoSpaceDE w:val="0"/>
        <w:autoSpaceDN w:val="0"/>
        <w:adjustRightInd w:val="0"/>
        <w:spacing w:after="0" w:line="240" w:lineRule="auto"/>
        <w:rPr>
          <w:rFonts w:asciiTheme="minorHAnsi" w:hAnsiTheme="minorHAnsi" w:cstheme="minorHAnsi"/>
          <w:color w:val="000000"/>
          <w:u w:val="single"/>
        </w:rPr>
      </w:pPr>
      <w:r w:rsidRPr="000D6DD6">
        <w:rPr>
          <w:rFonts w:asciiTheme="minorHAnsi" w:hAnsiTheme="minorHAnsi" w:cstheme="minorHAnsi"/>
          <w:b/>
          <w:bCs/>
          <w:color w:val="000000"/>
          <w:u w:val="single"/>
        </w:rPr>
        <w:t xml:space="preserve">4.2. Da eficiência, eficácia, economicidade, padronização e práticas do mercado </w:t>
      </w:r>
    </w:p>
    <w:p w14:paraId="305FF7A6" w14:textId="77777777" w:rsidR="00273283" w:rsidRPr="000D6DD6" w:rsidRDefault="00273283" w:rsidP="00273283">
      <w:pPr>
        <w:autoSpaceDE w:val="0"/>
        <w:autoSpaceDN w:val="0"/>
        <w:adjustRightInd w:val="0"/>
        <w:spacing w:after="0" w:line="240" w:lineRule="auto"/>
        <w:rPr>
          <w:rFonts w:asciiTheme="minorHAnsi" w:hAnsiTheme="minorHAnsi" w:cstheme="minorHAnsi"/>
          <w:color w:val="000000"/>
        </w:rPr>
      </w:pPr>
      <w:r w:rsidRPr="000D6DD6">
        <w:rPr>
          <w:rFonts w:asciiTheme="minorHAnsi" w:hAnsiTheme="minorHAnsi" w:cstheme="minorHAnsi"/>
          <w:b/>
          <w:bCs/>
          <w:color w:val="000000"/>
        </w:rPr>
        <w:t>4.2.1.</w:t>
      </w:r>
      <w:r w:rsidRPr="000D6DD6">
        <w:rPr>
          <w:rFonts w:asciiTheme="minorHAnsi" w:hAnsiTheme="minorHAnsi" w:cstheme="minorHAnsi"/>
          <w:color w:val="000000"/>
        </w:rPr>
        <w:t xml:space="preserve"> Os serviços a serem adquiridos contribuirão enormemente para o fortalecimento e avanço dos trabalhos realizados pela DPMT. </w:t>
      </w:r>
    </w:p>
    <w:p w14:paraId="6CAC6DB9" w14:textId="77777777" w:rsidR="00273283" w:rsidRPr="000D6DD6" w:rsidRDefault="00273283" w:rsidP="00273283">
      <w:pPr>
        <w:autoSpaceDE w:val="0"/>
        <w:autoSpaceDN w:val="0"/>
        <w:adjustRightInd w:val="0"/>
        <w:spacing w:after="0" w:line="240" w:lineRule="auto"/>
        <w:rPr>
          <w:rFonts w:asciiTheme="minorHAnsi" w:hAnsiTheme="minorHAnsi" w:cstheme="minorHAnsi"/>
          <w:color w:val="000000"/>
        </w:rPr>
      </w:pPr>
      <w:r w:rsidRPr="000D6DD6">
        <w:rPr>
          <w:rFonts w:asciiTheme="minorHAnsi" w:hAnsiTheme="minorHAnsi" w:cstheme="minorHAnsi"/>
          <w:b/>
          <w:bCs/>
          <w:color w:val="000000"/>
        </w:rPr>
        <w:t>4.2.2.</w:t>
      </w:r>
      <w:r w:rsidRPr="000D6DD6">
        <w:rPr>
          <w:rFonts w:asciiTheme="minorHAnsi" w:hAnsiTheme="minorHAnsi" w:cstheme="minorHAnsi"/>
          <w:color w:val="000000"/>
        </w:rPr>
        <w:t xml:space="preserve"> De acordo com o atual cenário institucional, como já registrado no presente ETP, a escolha da solução apresentada viabiliza os trabalhos a serem realizados, desde que atendida as exigências técnica e operacional para o desempenho dos trabalhos específicos, necessários à Instituição. </w:t>
      </w:r>
    </w:p>
    <w:p w14:paraId="2DFA4AEB" w14:textId="77777777" w:rsidR="00273283" w:rsidRPr="000D6DD6" w:rsidRDefault="00273283" w:rsidP="00273283">
      <w:pPr>
        <w:autoSpaceDE w:val="0"/>
        <w:autoSpaceDN w:val="0"/>
        <w:adjustRightInd w:val="0"/>
        <w:spacing w:after="0" w:line="240" w:lineRule="auto"/>
        <w:rPr>
          <w:rFonts w:asciiTheme="minorHAnsi" w:hAnsiTheme="minorHAnsi" w:cstheme="minorHAnsi"/>
          <w:color w:val="000000"/>
        </w:rPr>
      </w:pPr>
      <w:r w:rsidRPr="000D6DD6">
        <w:rPr>
          <w:rFonts w:asciiTheme="minorHAnsi" w:hAnsiTheme="minorHAnsi" w:cstheme="minorHAnsi"/>
          <w:b/>
          <w:bCs/>
          <w:color w:val="000000"/>
        </w:rPr>
        <w:t>4.2.3.</w:t>
      </w:r>
      <w:r w:rsidRPr="000D6DD6">
        <w:rPr>
          <w:rFonts w:asciiTheme="minorHAnsi" w:hAnsiTheme="minorHAnsi" w:cstheme="minorHAnsi"/>
          <w:color w:val="000000"/>
        </w:rPr>
        <w:t xml:space="preserve"> O serviço de internet satelital permitirá a Defensoria Pública realizar atendimentos itinerantes de forma mais eficiente, utilizando a Van dos Direitos ou, ainda, em regiões remotas como tribos indígenas, povoados ribeirinhos, etc. </w:t>
      </w:r>
    </w:p>
    <w:p w14:paraId="7618E4D2" w14:textId="77777777" w:rsidR="00273283" w:rsidRPr="000D6DD6" w:rsidRDefault="00273283" w:rsidP="00273283">
      <w:pPr>
        <w:spacing w:after="0" w:line="240" w:lineRule="auto"/>
        <w:rPr>
          <w:rFonts w:asciiTheme="minorHAnsi" w:eastAsia="Times New Roman" w:hAnsiTheme="minorHAnsi" w:cstheme="minorHAnsi"/>
          <w:b/>
        </w:rPr>
      </w:pPr>
      <w:r w:rsidRPr="000D6DD6">
        <w:rPr>
          <w:rFonts w:asciiTheme="minorHAnsi" w:hAnsiTheme="minorHAnsi" w:cstheme="minorHAnsi"/>
          <w:b/>
          <w:bCs/>
          <w:color w:val="000000"/>
        </w:rPr>
        <w:t>4.2.4.</w:t>
      </w:r>
      <w:r w:rsidRPr="000D6DD6">
        <w:rPr>
          <w:rFonts w:asciiTheme="minorHAnsi" w:hAnsiTheme="minorHAnsi" w:cstheme="minorHAnsi"/>
          <w:color w:val="000000"/>
        </w:rPr>
        <w:t xml:space="preserve"> Quanto a padronização e práticas de mercado, observa-se que é viável a solução proposta, na medida que em consulta ao mercado é comum a referida</w:t>
      </w:r>
    </w:p>
    <w:p w14:paraId="340F491F" w14:textId="77777777" w:rsidR="00273283" w:rsidRPr="000D6DD6" w:rsidRDefault="00273283" w:rsidP="00273283">
      <w:pPr>
        <w:spacing w:after="0" w:line="240" w:lineRule="auto"/>
        <w:rPr>
          <w:rFonts w:asciiTheme="minorHAnsi" w:eastAsia="Times New Roman" w:hAnsiTheme="minorHAnsi" w:cstheme="minorHAnsi"/>
          <w:b/>
        </w:rPr>
      </w:pPr>
      <w:r w:rsidRPr="000D6DD6">
        <w:rPr>
          <w:rFonts w:asciiTheme="minorHAnsi" w:hAnsiTheme="minorHAnsi" w:cstheme="minorHAnsi"/>
        </w:rPr>
        <w:t>aquisição por entes públicos.</w:t>
      </w:r>
    </w:p>
    <w:p w14:paraId="4974F56A" w14:textId="77777777" w:rsidR="00273283" w:rsidRPr="000D6DD6" w:rsidRDefault="00273283" w:rsidP="00273283">
      <w:pPr>
        <w:spacing w:after="0" w:line="240" w:lineRule="auto"/>
        <w:jc w:val="both"/>
        <w:rPr>
          <w:rFonts w:asciiTheme="minorHAnsi" w:eastAsia="Times New Roman" w:hAnsiTheme="minorHAnsi" w:cstheme="minorHAnsi"/>
          <w:b/>
        </w:rPr>
      </w:pPr>
    </w:p>
    <w:p w14:paraId="26F7C478"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5. </w:t>
      </w:r>
      <w:sdt>
        <w:sdtPr>
          <w:rPr>
            <w:rFonts w:asciiTheme="minorHAnsi" w:hAnsiTheme="minorHAnsi" w:cstheme="minorHAnsi"/>
          </w:rPr>
          <w:tag w:val="goog_rdk_4"/>
          <w:id w:val="744161749"/>
        </w:sdtPr>
        <w:sdtEndPr/>
        <w:sdtContent/>
      </w:sdt>
      <w:r w:rsidRPr="000D6DD6">
        <w:rPr>
          <w:rFonts w:asciiTheme="minorHAnsi" w:eastAsia="Times New Roman" w:hAnsiTheme="minorHAnsi" w:cstheme="minorHAnsi"/>
          <w:b/>
        </w:rPr>
        <w:t>DOS REQUISITOS DA CONTRATAÇÃO:</w:t>
      </w:r>
    </w:p>
    <w:p w14:paraId="0A38E4B9"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lastRenderedPageBreak/>
        <w:t>5.1.</w:t>
      </w:r>
      <w:r w:rsidRPr="000D6DD6">
        <w:rPr>
          <w:rFonts w:asciiTheme="minorHAnsi" w:hAnsiTheme="minorHAnsi" w:cstheme="minorHAnsi"/>
        </w:rPr>
        <w:t xml:space="preserve"> A aquisição pretendida no presente ETP atenderá as necessidades da Defensoria Pública do Estado de Mato Grosso nos eventos públicos para a população, cursos e treinamentos aos servidores e membros da instituição. </w:t>
      </w:r>
    </w:p>
    <w:p w14:paraId="43AB385E"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5.2.</w:t>
      </w:r>
      <w:r w:rsidRPr="000D6DD6">
        <w:rPr>
          <w:rFonts w:asciiTheme="minorHAnsi" w:hAnsiTheme="minorHAnsi" w:cstheme="minorHAnsi"/>
        </w:rPr>
        <w:t xml:space="preserve"> Conforme se verifica no Item 1 subitem I e II, há necessidade de aquisição dos equipamentos, essenciais a promoção de eventos na Defensoria Pública do Estado do Mato Grosso. </w:t>
      </w:r>
    </w:p>
    <w:p w14:paraId="1A9E399B"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w:t>
      </w:r>
      <w:r w:rsidRPr="000D6DD6">
        <w:rPr>
          <w:rFonts w:asciiTheme="minorHAnsi" w:hAnsiTheme="minorHAnsi" w:cstheme="minorHAnsi"/>
        </w:rPr>
        <w:t xml:space="preserve"> Mencionamos ainda que a empresa a ser contratada deverá: </w:t>
      </w:r>
    </w:p>
    <w:p w14:paraId="43149F6A" w14:textId="77777777" w:rsidR="00273283" w:rsidRPr="000D6DD6" w:rsidRDefault="00273283" w:rsidP="00273283">
      <w:pPr>
        <w:numPr>
          <w:ilvl w:val="0"/>
          <w:numId w:val="15"/>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5.3.1.</w:t>
      </w:r>
      <w:r w:rsidRPr="000D6DD6">
        <w:rPr>
          <w:rFonts w:asciiTheme="minorHAnsi" w:hAnsiTheme="minorHAnsi" w:cstheme="minorHAnsi"/>
        </w:rPr>
        <w:t xml:space="preserve"> A empresa contratada se obriga ao fornecimento do objeto, nos moldes deste instrumento, no prazo máximo de </w:t>
      </w:r>
      <w:r w:rsidRPr="000D6DD6">
        <w:rPr>
          <w:rFonts w:asciiTheme="minorHAnsi" w:hAnsiTheme="minorHAnsi" w:cstheme="minorHAnsi"/>
          <w:b/>
          <w:bCs/>
        </w:rPr>
        <w:t>30 (trinta) dias úteis</w:t>
      </w:r>
      <w:r w:rsidRPr="000D6DD6">
        <w:rPr>
          <w:rFonts w:asciiTheme="minorHAnsi" w:hAnsiTheme="minorHAnsi" w:cstheme="minorHAnsi"/>
        </w:rPr>
        <w:t xml:space="preserve">, após o recebimento da Ordem de Fenecimento que será expedida pela Gerência de Compras da DPE-MT; </w:t>
      </w:r>
    </w:p>
    <w:p w14:paraId="09347084" w14:textId="77777777" w:rsidR="00273283" w:rsidRPr="000D6DD6" w:rsidRDefault="00273283" w:rsidP="00273283">
      <w:pPr>
        <w:numPr>
          <w:ilvl w:val="0"/>
          <w:numId w:val="15"/>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5.3.2.</w:t>
      </w:r>
      <w:r w:rsidRPr="000D6DD6">
        <w:rPr>
          <w:rFonts w:asciiTheme="minorHAnsi" w:hAnsiTheme="minorHAnsi" w:cstheme="minorHAnsi"/>
        </w:rPr>
        <w:t xml:space="preserve"> A solicitação será feita pela Defensoria Pública à empresa a ser contratada, após assinatura do Contrato ou instrumento equivalente, mediante Ordem de Fornecimento; </w:t>
      </w:r>
    </w:p>
    <w:p w14:paraId="3BCD249C" w14:textId="77777777" w:rsidR="00273283" w:rsidRPr="000D6DD6" w:rsidRDefault="00273283" w:rsidP="00273283">
      <w:pPr>
        <w:numPr>
          <w:ilvl w:val="0"/>
          <w:numId w:val="15"/>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5.3.3.</w:t>
      </w:r>
      <w:r w:rsidRPr="000D6DD6">
        <w:rPr>
          <w:rFonts w:asciiTheme="minorHAnsi" w:hAnsiTheme="minorHAnsi" w:cstheme="minorHAnsi"/>
        </w:rPr>
        <w:t xml:space="preserve"> O objeto deverá ser entregue na Coordenadoria de Tecnologia da Informação, localizada em Cuiabá-MT (Edifício Pantanal Business, Av. Historiador Rubens de Mendonça, 16º andar); </w:t>
      </w:r>
    </w:p>
    <w:p w14:paraId="48025867" w14:textId="77777777" w:rsidR="00273283" w:rsidRPr="000D6DD6" w:rsidRDefault="00273283" w:rsidP="00273283">
      <w:pPr>
        <w:numPr>
          <w:ilvl w:val="0"/>
          <w:numId w:val="15"/>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5.3.4.</w:t>
      </w:r>
      <w:r w:rsidRPr="000D6DD6">
        <w:rPr>
          <w:rFonts w:asciiTheme="minorHAnsi" w:hAnsiTheme="minorHAnsi" w:cstheme="minorHAnsi"/>
        </w:rPr>
        <w:t xml:space="preserve"> Todas as despesas com o fornecimento correrão por conta da empresa contratada; </w:t>
      </w:r>
    </w:p>
    <w:p w14:paraId="1D063831"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5.3.5.</w:t>
      </w:r>
      <w:r w:rsidRPr="000D6DD6">
        <w:rPr>
          <w:rFonts w:asciiTheme="minorHAnsi" w:hAnsiTheme="minorHAnsi" w:cstheme="minorHAnsi"/>
        </w:rPr>
        <w:t xml:space="preserve"> Não acarretará quaisquer ônus, encargos ou responsabilidades para a Defensoria Pública Estadual, as despesas com funcionários da contratada, no fornecimento dos objetos; </w:t>
      </w:r>
    </w:p>
    <w:p w14:paraId="12A6824D"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5.3.6.</w:t>
      </w:r>
      <w:r w:rsidRPr="000D6DD6">
        <w:rPr>
          <w:rFonts w:asciiTheme="minorHAnsi" w:hAnsiTheme="minorHAnsi" w:cstheme="minorHAnsi"/>
        </w:rPr>
        <w:t xml:space="preserve"> A contratada deverá garantir a qualidade dos bens adquiridos, respondendo, na forma da lei, por quaisquer danos decorrentes da má execução deste instrumento. </w:t>
      </w:r>
    </w:p>
    <w:p w14:paraId="18E176ED"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5.3.7.</w:t>
      </w:r>
      <w:r w:rsidRPr="000D6DD6">
        <w:rPr>
          <w:rFonts w:asciiTheme="minorHAnsi" w:hAnsiTheme="minorHAnsi" w:cstheme="minorHAnsi"/>
        </w:rPr>
        <w:t xml:space="preserve"> A contratada comprovará, mediante declaração do fabricante ou fornecedor imediato, que há estoque ou produção do produto durante a vigência da Ata de Registro de Preços; </w:t>
      </w:r>
    </w:p>
    <w:p w14:paraId="1C9C295B"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5.3.8.</w:t>
      </w:r>
      <w:r w:rsidRPr="000D6DD6">
        <w:rPr>
          <w:rFonts w:asciiTheme="minorHAnsi" w:hAnsiTheme="minorHAnsi" w:cstheme="minorHAnsi"/>
        </w:rPr>
        <w:t xml:space="preserve"> A forma de fornecimento do objeto será parcelada, </w:t>
      </w:r>
      <w:r w:rsidRPr="000D6DD6">
        <w:rPr>
          <w:rFonts w:asciiTheme="minorHAnsi" w:hAnsiTheme="minorHAnsi" w:cstheme="minorHAnsi"/>
          <w:b/>
          <w:bCs/>
        </w:rPr>
        <w:t xml:space="preserve">com fornecimento mínimo de 30 unidades. </w:t>
      </w:r>
    </w:p>
    <w:p w14:paraId="2DEB57EF"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5.3.9.</w:t>
      </w:r>
      <w:r w:rsidRPr="000D6DD6">
        <w:rPr>
          <w:rFonts w:asciiTheme="minorHAnsi" w:hAnsiTheme="minorHAnsi" w:cstheme="minorHAnsi"/>
        </w:rPr>
        <w:t xml:space="preserve"> O regime de execução do objeto será indireto por preço unitário. </w:t>
      </w:r>
    </w:p>
    <w:p w14:paraId="3899376D" w14:textId="77777777" w:rsidR="00273283" w:rsidRPr="000D6DD6" w:rsidRDefault="00273283" w:rsidP="00273283">
      <w:pPr>
        <w:numPr>
          <w:ilvl w:val="0"/>
          <w:numId w:val="24"/>
        </w:num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5.3.10.</w:t>
      </w:r>
      <w:r w:rsidRPr="000D6DD6">
        <w:rPr>
          <w:rFonts w:asciiTheme="minorHAnsi" w:hAnsiTheme="minorHAnsi" w:cstheme="minorHAnsi"/>
        </w:rPr>
        <w:t xml:space="preserve"> A fornecedora dos tablets deve se comprometer a recolher os tablets por logística reversa compatível com GreenEletron, GreenIT ou similar (desde que comprovado por declaração de conformidade por órgão/instituição competente no território nacional), destinando corretamente os resíduos de acordo com legislação e normatização ambiental. </w:t>
      </w:r>
    </w:p>
    <w:p w14:paraId="68F03500" w14:textId="77777777" w:rsidR="00273283" w:rsidRPr="000D6DD6" w:rsidRDefault="00273283" w:rsidP="00273283">
      <w:pPr>
        <w:spacing w:after="0" w:line="240" w:lineRule="auto"/>
        <w:jc w:val="both"/>
        <w:rPr>
          <w:rFonts w:asciiTheme="minorHAnsi" w:hAnsiTheme="minorHAnsi" w:cstheme="minorHAnsi"/>
          <w:u w:val="single"/>
        </w:rPr>
      </w:pPr>
      <w:r w:rsidRPr="000D6DD6">
        <w:rPr>
          <w:rFonts w:asciiTheme="minorHAnsi" w:eastAsia="Times New Roman" w:hAnsiTheme="minorHAnsi" w:cstheme="minorHAnsi"/>
          <w:b/>
          <w:bCs/>
          <w:iCs/>
          <w:u w:val="single"/>
        </w:rPr>
        <w:t>5.4.</w:t>
      </w:r>
      <w:r w:rsidRPr="000D6DD6">
        <w:rPr>
          <w:rFonts w:asciiTheme="minorHAnsi" w:eastAsia="Times New Roman" w:hAnsiTheme="minorHAnsi" w:cstheme="minorHAnsi"/>
          <w:i/>
          <w:u w:val="single"/>
        </w:rPr>
        <w:t xml:space="preserve"> </w:t>
      </w:r>
      <w:r w:rsidRPr="000D6DD6">
        <w:rPr>
          <w:rFonts w:asciiTheme="minorHAnsi" w:hAnsiTheme="minorHAnsi" w:cstheme="minorHAnsi"/>
          <w:b/>
          <w:bCs/>
          <w:u w:val="single"/>
        </w:rPr>
        <w:t xml:space="preserve">Da justificativa técnica e econômica dos requisitos </w:t>
      </w:r>
    </w:p>
    <w:p w14:paraId="622E2A1F"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5.4.1.</w:t>
      </w:r>
      <w:r w:rsidRPr="000D6DD6">
        <w:rPr>
          <w:rFonts w:asciiTheme="minorHAnsi" w:hAnsiTheme="minorHAnsi" w:cstheme="minorHAnsi"/>
        </w:rPr>
        <w:t xml:space="preserve"> Os prazos estipulados condizem com os prazos comuns de mercado, enquanto a capacidade de entrega via transportadora ou Correios também é bem distribuída no território nacional e os fornecedores se utilizam principalmente de tais serviços para efetivar fornecimentos. Também há a quantidade mínima a ser fornecida por remessa, o que facilita ao licitante calcular os custos com a entrega e não trazer à Defensoria Pública do Estado do Mato Grosso novos custos posteriormente. </w:t>
      </w:r>
    </w:p>
    <w:p w14:paraId="2012E166"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5.4.2.</w:t>
      </w:r>
      <w:r w:rsidRPr="000D6DD6">
        <w:rPr>
          <w:rFonts w:asciiTheme="minorHAnsi" w:hAnsiTheme="minorHAnsi" w:cstheme="minorHAnsi"/>
        </w:rPr>
        <w:t xml:space="preserve"> Uma vez com os valores unitários registrados e homologados, não poderá haver acréscimos de valores, garantindo assim que não haja imprevistos na contratação de tais itens. </w:t>
      </w:r>
    </w:p>
    <w:p w14:paraId="0F5DBC62" w14:textId="77777777" w:rsidR="00273283" w:rsidRPr="000D6DD6" w:rsidRDefault="00273283" w:rsidP="00273283">
      <w:pPr>
        <w:spacing w:after="0" w:line="240" w:lineRule="auto"/>
        <w:jc w:val="both"/>
        <w:rPr>
          <w:rFonts w:asciiTheme="minorHAnsi" w:eastAsia="Times New Roman" w:hAnsiTheme="minorHAnsi" w:cstheme="minorHAnsi"/>
          <w:i/>
        </w:rPr>
      </w:pPr>
      <w:r w:rsidRPr="000D6DD6">
        <w:rPr>
          <w:rFonts w:asciiTheme="minorHAnsi" w:hAnsiTheme="minorHAnsi" w:cstheme="minorHAnsi"/>
          <w:b/>
          <w:bCs/>
        </w:rPr>
        <w:t>5.4.3.</w:t>
      </w:r>
      <w:r w:rsidRPr="000D6DD6">
        <w:rPr>
          <w:rFonts w:asciiTheme="minorHAnsi" w:hAnsiTheme="minorHAnsi" w:cstheme="minorHAnsi"/>
        </w:rPr>
        <w:t xml:space="preserve"> Afim de garantir a execução do objeto, com o fornecimento adequado dos tablets de acordo com pedidos da Administração Superior, a declaração do fabricante ou fornecedor imediato de estoque é crucial. Terá a função, também, de evitar o ocorrido na última licitação, na qual o fornecedor venceu a licitação com um equipamento, que saiu de linha e de estoque, tendo que oferecer outras alternativas. Ao final nenhuma alternativa provou-se atender o certame e ser justa com os participantes do certame (que foram desclassificados), acarretando no cancelamento da ARP e no retrabalho da equipe da instituição para novo processo de aquisição.</w:t>
      </w:r>
    </w:p>
    <w:p w14:paraId="1A10A32B"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rPr>
      </w:pPr>
      <w:r w:rsidRPr="000D6DD6">
        <w:rPr>
          <w:rFonts w:asciiTheme="minorHAnsi" w:hAnsiTheme="minorHAnsi" w:cstheme="minorHAnsi"/>
          <w:b/>
          <w:bCs/>
        </w:rPr>
        <w:t>5.4.4.</w:t>
      </w:r>
      <w:r w:rsidRPr="000D6DD6">
        <w:rPr>
          <w:rFonts w:asciiTheme="minorHAnsi" w:hAnsiTheme="minorHAnsi" w:cstheme="minorHAnsi"/>
        </w:rPr>
        <w:t xml:space="preserve"> Por fim, com intuito de atender as normas ambientais, a logística reversa permitirá o correto destino final dos equipamentos quando estes se tornarem inservíveis ao uso da instituição. </w:t>
      </w:r>
    </w:p>
    <w:p w14:paraId="0B505881" w14:textId="77777777" w:rsidR="00273283" w:rsidRPr="000D6DD6" w:rsidRDefault="00273283" w:rsidP="00273283">
      <w:pPr>
        <w:numPr>
          <w:ilvl w:val="0"/>
          <w:numId w:val="15"/>
        </w:numPr>
        <w:spacing w:after="0" w:line="240" w:lineRule="auto"/>
        <w:jc w:val="both"/>
        <w:rPr>
          <w:rFonts w:asciiTheme="minorHAnsi" w:eastAsia="Times New Roman" w:hAnsiTheme="minorHAnsi" w:cstheme="minorHAnsi"/>
          <w:i/>
        </w:rPr>
      </w:pPr>
      <w:r w:rsidRPr="000D6DD6">
        <w:rPr>
          <w:rFonts w:asciiTheme="minorHAnsi" w:hAnsiTheme="minorHAnsi" w:cstheme="minorHAnsi"/>
        </w:rPr>
        <w:t>De acordo com a necessidade e decisão final da Administração Superior, serão autorizadas as aquisições a partir a ARP final.</w:t>
      </w:r>
    </w:p>
    <w:p w14:paraId="246002F7" w14:textId="77777777" w:rsidR="00273283" w:rsidRPr="000D6DD6" w:rsidRDefault="00273283" w:rsidP="00273283">
      <w:pPr>
        <w:spacing w:after="0" w:line="240" w:lineRule="auto"/>
        <w:jc w:val="both"/>
        <w:rPr>
          <w:rFonts w:asciiTheme="minorHAnsi" w:hAnsiTheme="minorHAnsi" w:cstheme="minorHAnsi"/>
          <w:b/>
          <w:bCs/>
          <w:u w:val="single"/>
        </w:rPr>
      </w:pPr>
      <w:r w:rsidRPr="000D6DD6">
        <w:rPr>
          <w:rFonts w:asciiTheme="minorHAnsi" w:eastAsia="Times New Roman" w:hAnsiTheme="minorHAnsi" w:cstheme="minorHAnsi"/>
          <w:b/>
          <w:bCs/>
          <w:iCs/>
          <w:u w:val="single"/>
        </w:rPr>
        <w:t>5.5.</w:t>
      </w:r>
      <w:r w:rsidRPr="000D6DD6">
        <w:rPr>
          <w:rFonts w:asciiTheme="minorHAnsi" w:eastAsia="Times New Roman" w:hAnsiTheme="minorHAnsi" w:cstheme="minorHAnsi"/>
          <w:b/>
          <w:bCs/>
          <w:i/>
          <w:u w:val="single"/>
        </w:rPr>
        <w:t xml:space="preserve"> Da </w:t>
      </w:r>
      <w:r w:rsidRPr="000D6DD6">
        <w:rPr>
          <w:rFonts w:asciiTheme="minorHAnsi" w:hAnsiTheme="minorHAnsi" w:cstheme="minorHAnsi"/>
          <w:b/>
          <w:bCs/>
          <w:u w:val="single"/>
        </w:rPr>
        <w:t xml:space="preserve">necessidade de agrupamento </w:t>
      </w:r>
    </w:p>
    <w:p w14:paraId="125E76C1"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color w:val="000000"/>
        </w:rPr>
      </w:pPr>
      <w:r w:rsidRPr="000D6DD6">
        <w:rPr>
          <w:rFonts w:asciiTheme="minorHAnsi" w:hAnsiTheme="minorHAnsi" w:cstheme="minorHAnsi"/>
          <w:b/>
          <w:bCs/>
          <w:color w:val="000000"/>
        </w:rPr>
        <w:t>5.5.1.</w:t>
      </w:r>
      <w:r w:rsidRPr="000D6DD6">
        <w:rPr>
          <w:rFonts w:asciiTheme="minorHAnsi" w:hAnsiTheme="minorHAnsi" w:cstheme="minorHAnsi"/>
          <w:color w:val="000000"/>
        </w:rPr>
        <w:t xml:space="preserve"> Não há nenhuma necessidade de agrupamento dos itens, uma vez que se trata de item único. </w:t>
      </w:r>
    </w:p>
    <w:p w14:paraId="4CFE865B" w14:textId="77777777" w:rsidR="00273283" w:rsidRPr="000D6DD6" w:rsidRDefault="00273283" w:rsidP="00273283">
      <w:pPr>
        <w:autoSpaceDE w:val="0"/>
        <w:autoSpaceDN w:val="0"/>
        <w:adjustRightInd w:val="0"/>
        <w:spacing w:after="0" w:line="240" w:lineRule="auto"/>
        <w:jc w:val="both"/>
        <w:rPr>
          <w:rFonts w:asciiTheme="minorHAnsi" w:hAnsiTheme="minorHAnsi" w:cstheme="minorHAnsi"/>
          <w:color w:val="000000"/>
          <w:u w:val="single"/>
        </w:rPr>
      </w:pPr>
      <w:r w:rsidRPr="000D6DD6">
        <w:rPr>
          <w:rFonts w:asciiTheme="minorHAnsi" w:hAnsiTheme="minorHAnsi" w:cstheme="minorHAnsi"/>
          <w:b/>
          <w:bCs/>
          <w:color w:val="000000"/>
          <w:u w:val="single"/>
        </w:rPr>
        <w:t xml:space="preserve">5.6. Da não limitação de participação </w:t>
      </w:r>
    </w:p>
    <w:p w14:paraId="5B752C65" w14:textId="77777777" w:rsidR="00273283" w:rsidRPr="000D6DD6" w:rsidRDefault="00273283" w:rsidP="00273283">
      <w:pPr>
        <w:spacing w:after="0" w:line="240" w:lineRule="auto"/>
        <w:jc w:val="both"/>
        <w:rPr>
          <w:rFonts w:asciiTheme="minorHAnsi" w:hAnsiTheme="minorHAnsi" w:cstheme="minorHAnsi"/>
          <w:color w:val="000000"/>
        </w:rPr>
      </w:pPr>
      <w:r w:rsidRPr="000D6DD6">
        <w:rPr>
          <w:rFonts w:asciiTheme="minorHAnsi" w:hAnsiTheme="minorHAnsi" w:cstheme="minorHAnsi"/>
          <w:b/>
          <w:bCs/>
          <w:color w:val="000000"/>
        </w:rPr>
        <w:t>5.6.1.</w:t>
      </w:r>
      <w:r w:rsidRPr="000D6DD6">
        <w:rPr>
          <w:rFonts w:asciiTheme="minorHAnsi" w:hAnsiTheme="minorHAnsi" w:cstheme="minorHAnsi"/>
          <w:color w:val="000000"/>
        </w:rPr>
        <w:t xml:space="preserve"> Considerando que os equipamentos se encontram altamente disponíveis no mercado, e que diversos órgãos do poder público (em qualquer esfera) efetuam aquisições de equipamentos semelhantes, e até superiores, não há nenhum impeditivo para os licitantes.</w:t>
      </w:r>
    </w:p>
    <w:p w14:paraId="393508A4" w14:textId="77777777" w:rsidR="00273283" w:rsidRPr="000D6DD6" w:rsidRDefault="00273283" w:rsidP="00273283">
      <w:pPr>
        <w:spacing w:after="0" w:line="240" w:lineRule="auto"/>
        <w:jc w:val="both"/>
        <w:rPr>
          <w:rFonts w:asciiTheme="minorHAnsi" w:hAnsiTheme="minorHAnsi" w:cstheme="minorHAnsi"/>
          <w:color w:val="000000"/>
        </w:rPr>
      </w:pPr>
    </w:p>
    <w:p w14:paraId="42994F46"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6. ITENS DA CATEGORIA:</w:t>
      </w:r>
    </w:p>
    <w:p w14:paraId="0E830627" w14:textId="77777777" w:rsidR="00273283" w:rsidRPr="000D6DD6" w:rsidRDefault="00273283" w:rsidP="00273283">
      <w:pPr>
        <w:spacing w:after="0" w:line="240" w:lineRule="auto"/>
        <w:rPr>
          <w:rFonts w:asciiTheme="minorHAnsi" w:eastAsia="Times New Roman" w:hAnsiTheme="minorHAnsi" w:cstheme="minorHAnsi"/>
        </w:rPr>
      </w:pPr>
      <w:r w:rsidRPr="000D6DD6">
        <w:rPr>
          <w:rFonts w:asciiTheme="minorHAnsi" w:eastAsia="Times New Roman" w:hAnsiTheme="minorHAnsi" w:cstheme="minorHAnsi"/>
          <w:b/>
        </w:rPr>
        <w:t>6.1.</w:t>
      </w:r>
      <w:r w:rsidRPr="000D6DD6">
        <w:rPr>
          <w:rFonts w:asciiTheme="minorHAnsi" w:eastAsia="Times New Roman" w:hAnsiTheme="minorHAnsi" w:cstheme="minorHAnsi"/>
        </w:rPr>
        <w:t xml:space="preserve"> </w:t>
      </w:r>
      <w:sdt>
        <w:sdtPr>
          <w:rPr>
            <w:rFonts w:asciiTheme="minorHAnsi" w:hAnsiTheme="minorHAnsi" w:cstheme="minorHAnsi"/>
          </w:rPr>
          <w:tag w:val="goog_rdk_5"/>
          <w:id w:val="724729813"/>
        </w:sdtPr>
        <w:sdtEndPr/>
        <w:sdtContent/>
      </w:sdt>
      <w:r w:rsidRPr="000D6DD6">
        <w:rPr>
          <w:rFonts w:asciiTheme="minorHAnsi" w:eastAsia="Times New Roman" w:hAnsiTheme="minorHAnsi" w:cstheme="minorHAnsi"/>
        </w:rPr>
        <w:t xml:space="preserve">Os bens e serviços a serem contratados são: </w:t>
      </w:r>
    </w:p>
    <w:p w14:paraId="538FB1DA" w14:textId="77777777" w:rsidR="00273283" w:rsidRPr="000D6DD6" w:rsidRDefault="00273283" w:rsidP="00273283">
      <w:pPr>
        <w:spacing w:after="0" w:line="240" w:lineRule="auto"/>
        <w:ind w:hanging="210"/>
        <w:rPr>
          <w:rFonts w:asciiTheme="minorHAnsi" w:eastAsia="Times New Roman" w:hAnsiTheme="minorHAnsi" w:cstheme="minorHAnsi"/>
          <w:b/>
          <w:u w:val="single"/>
        </w:rPr>
      </w:pPr>
    </w:p>
    <w:tbl>
      <w:tblPr>
        <w:tblW w:w="850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851"/>
        <w:gridCol w:w="2835"/>
        <w:gridCol w:w="567"/>
        <w:gridCol w:w="850"/>
        <w:gridCol w:w="1276"/>
        <w:gridCol w:w="1417"/>
      </w:tblGrid>
      <w:tr w:rsidR="00273283" w:rsidRPr="000D6DD6" w14:paraId="3C4115DF" w14:textId="77777777" w:rsidTr="00C34102">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AA6CE10"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ITEM</w:t>
            </w:r>
          </w:p>
        </w:tc>
        <w:tc>
          <w:tcPr>
            <w:tcW w:w="851"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C3C1BCB"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CÓD. PUG</w:t>
            </w:r>
          </w:p>
        </w:tc>
        <w:tc>
          <w:tcPr>
            <w:tcW w:w="283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29032EBD"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24C307"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UN</w:t>
            </w:r>
          </w:p>
        </w:tc>
        <w:tc>
          <w:tcPr>
            <w:tcW w:w="850"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F5AD07C"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QTD</w:t>
            </w:r>
          </w:p>
        </w:tc>
        <w:tc>
          <w:tcPr>
            <w:tcW w:w="1276"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09FD2973"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VALOR MÉD. UNIT.</w:t>
            </w:r>
          </w:p>
        </w:tc>
        <w:tc>
          <w:tcPr>
            <w:tcW w:w="141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502BD2C1"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VALOR MÉD. TOTAL</w:t>
            </w:r>
          </w:p>
        </w:tc>
      </w:tr>
      <w:tr w:rsidR="00273283" w:rsidRPr="000D6DD6" w14:paraId="5B83374F" w14:textId="77777777" w:rsidTr="00C34102">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27F0EB19"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r w:rsidRPr="000D6DD6">
              <w:rPr>
                <w:rFonts w:asciiTheme="minorHAnsi" w:eastAsia="Times New Roman" w:hAnsiTheme="minorHAnsi" w:cstheme="minorHAnsi"/>
                <w:sz w:val="18"/>
                <w:szCs w:val="18"/>
              </w:rPr>
              <w:t>1</w:t>
            </w:r>
          </w:p>
        </w:tc>
        <w:tc>
          <w:tcPr>
            <w:tcW w:w="851" w:type="dxa"/>
            <w:tcBorders>
              <w:top w:val="single" w:sz="4" w:space="0" w:color="000000"/>
              <w:left w:val="single" w:sz="4" w:space="0" w:color="000000"/>
              <w:bottom w:val="single" w:sz="4" w:space="0" w:color="000000"/>
              <w:right w:val="single" w:sz="4" w:space="0" w:color="000000"/>
            </w:tcBorders>
          </w:tcPr>
          <w:p w14:paraId="6077E4D0" w14:textId="77777777" w:rsidR="00273283" w:rsidRPr="000D6DD6" w:rsidRDefault="00273283" w:rsidP="00C34102">
            <w:pPr>
              <w:pBdr>
                <w:top w:val="nil"/>
                <w:left w:val="nil"/>
                <w:bottom w:val="nil"/>
                <w:right w:val="nil"/>
                <w:between w:val="nil"/>
              </w:pBdr>
              <w:spacing w:after="0" w:line="240" w:lineRule="auto"/>
              <w:jc w:val="both"/>
              <w:rPr>
                <w:rFonts w:asciiTheme="minorHAnsi" w:eastAsia="Times New Roman" w:hAnsiTheme="minorHAnsi" w:cstheme="minorHAnsi"/>
                <w:color w:val="000000"/>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291EB62" w14:textId="77777777" w:rsidR="00273283" w:rsidRPr="000D6DD6" w:rsidRDefault="00273283" w:rsidP="00C34102">
            <w:pPr>
              <w:autoSpaceDE w:val="0"/>
              <w:autoSpaceDN w:val="0"/>
              <w:adjustRightInd w:val="0"/>
              <w:spacing w:after="0" w:line="240" w:lineRule="auto"/>
              <w:jc w:val="both"/>
              <w:rPr>
                <w:rFonts w:asciiTheme="minorHAnsi" w:eastAsia="Times New Roman" w:hAnsiTheme="minorHAnsi" w:cstheme="minorHAnsi"/>
                <w:color w:val="000000"/>
                <w:sz w:val="18"/>
                <w:szCs w:val="18"/>
              </w:rPr>
            </w:pPr>
            <w:r w:rsidRPr="000D6DD6">
              <w:rPr>
                <w:rFonts w:asciiTheme="minorHAnsi" w:hAnsiTheme="minorHAnsi" w:cstheme="minorHAnsi"/>
                <w:sz w:val="18"/>
                <w:szCs w:val="18"/>
              </w:rPr>
              <w:t>Tablet 11” – RAM 6GB – ROM 128GB – 4G</w:t>
            </w:r>
          </w:p>
        </w:tc>
        <w:tc>
          <w:tcPr>
            <w:tcW w:w="567" w:type="dxa"/>
            <w:tcBorders>
              <w:top w:val="single" w:sz="4" w:space="0" w:color="000000"/>
              <w:left w:val="single" w:sz="4" w:space="0" w:color="000000"/>
              <w:bottom w:val="single" w:sz="4" w:space="0" w:color="000000"/>
              <w:right w:val="single" w:sz="4" w:space="0" w:color="000000"/>
            </w:tcBorders>
            <w:vAlign w:val="center"/>
          </w:tcPr>
          <w:p w14:paraId="62FFF70D" w14:textId="77777777" w:rsidR="00273283" w:rsidRPr="000D6DD6" w:rsidRDefault="00273283" w:rsidP="00C34102">
            <w:pPr>
              <w:spacing w:after="0" w:line="240" w:lineRule="auto"/>
              <w:jc w:val="both"/>
              <w:rPr>
                <w:rFonts w:asciiTheme="minorHAnsi" w:eastAsia="Times New Roman" w:hAnsiTheme="minorHAnsi" w:cstheme="minorHAnsi"/>
                <w:sz w:val="18"/>
                <w:szCs w:val="18"/>
              </w:rPr>
            </w:pPr>
            <w:r w:rsidRPr="000D6DD6">
              <w:rPr>
                <w:rFonts w:asciiTheme="minorHAnsi" w:eastAsia="Times New Roman" w:hAnsiTheme="minorHAnsi" w:cstheme="minorHAnsi"/>
                <w:sz w:val="18"/>
                <w:szCs w:val="18"/>
              </w:rPr>
              <w:t>Unid.</w:t>
            </w:r>
          </w:p>
        </w:tc>
        <w:tc>
          <w:tcPr>
            <w:tcW w:w="850" w:type="dxa"/>
            <w:tcBorders>
              <w:top w:val="single" w:sz="4" w:space="0" w:color="000000"/>
              <w:left w:val="single" w:sz="4" w:space="0" w:color="000000"/>
              <w:bottom w:val="single" w:sz="4" w:space="0" w:color="000000"/>
              <w:right w:val="single" w:sz="4" w:space="0" w:color="000000"/>
            </w:tcBorders>
            <w:vAlign w:val="center"/>
          </w:tcPr>
          <w:p w14:paraId="10B58FA8"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r w:rsidRPr="000D6DD6">
              <w:rPr>
                <w:rFonts w:asciiTheme="minorHAnsi" w:hAnsiTheme="minorHAnsi" w:cstheme="minorHAnsi"/>
                <w:b/>
                <w:bCs/>
                <w:sz w:val="18"/>
                <w:szCs w:val="18"/>
              </w:rPr>
              <w:t>460</w:t>
            </w:r>
          </w:p>
        </w:tc>
        <w:tc>
          <w:tcPr>
            <w:tcW w:w="1276" w:type="dxa"/>
            <w:tcBorders>
              <w:top w:val="single" w:sz="4" w:space="0" w:color="000000"/>
              <w:left w:val="single" w:sz="4" w:space="0" w:color="000000"/>
              <w:bottom w:val="single" w:sz="4" w:space="0" w:color="000000"/>
              <w:right w:val="single" w:sz="4" w:space="0" w:color="000000"/>
            </w:tcBorders>
            <w:vAlign w:val="center"/>
          </w:tcPr>
          <w:p w14:paraId="2054E305" w14:textId="3CDF3728" w:rsidR="00273283" w:rsidRPr="000D6DD6" w:rsidRDefault="00273283" w:rsidP="00C34102">
            <w:pPr>
              <w:spacing w:after="0" w:line="240" w:lineRule="auto"/>
              <w:jc w:val="center"/>
              <w:rPr>
                <w:rFonts w:asciiTheme="minorHAnsi" w:eastAsia="Times New Roman" w:hAnsiTheme="minorHAnsi" w:cstheme="minorHAnsi"/>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395F920" w14:textId="4B4021FA" w:rsidR="00273283" w:rsidRPr="000D6DD6" w:rsidRDefault="00273283" w:rsidP="00C34102">
            <w:pPr>
              <w:spacing w:after="0" w:line="240" w:lineRule="auto"/>
              <w:jc w:val="center"/>
              <w:rPr>
                <w:rFonts w:asciiTheme="minorHAnsi" w:eastAsia="Times New Roman" w:hAnsiTheme="minorHAnsi" w:cstheme="minorHAnsi"/>
                <w:sz w:val="18"/>
                <w:szCs w:val="18"/>
              </w:rPr>
            </w:pPr>
          </w:p>
        </w:tc>
      </w:tr>
      <w:tr w:rsidR="00273283" w:rsidRPr="000D6DD6" w14:paraId="63FC6F36" w14:textId="77777777" w:rsidTr="00C34102">
        <w:trPr>
          <w:trHeight w:val="286"/>
        </w:trPr>
        <w:tc>
          <w:tcPr>
            <w:tcW w:w="8505" w:type="dxa"/>
            <w:gridSpan w:val="7"/>
            <w:tcBorders>
              <w:top w:val="single" w:sz="4" w:space="0" w:color="000000"/>
              <w:left w:val="single" w:sz="4" w:space="0" w:color="000000"/>
              <w:bottom w:val="single" w:sz="4" w:space="0" w:color="000000"/>
              <w:right w:val="single" w:sz="4" w:space="0" w:color="000000"/>
            </w:tcBorders>
          </w:tcPr>
          <w:p w14:paraId="53EDC71C" w14:textId="5A53D1A5" w:rsidR="00273283" w:rsidRPr="000D6DD6" w:rsidRDefault="00273283" w:rsidP="00C34102">
            <w:pPr>
              <w:autoSpaceDE w:val="0"/>
              <w:autoSpaceDN w:val="0"/>
              <w:adjustRightInd w:val="0"/>
              <w:spacing w:after="0" w:line="240" w:lineRule="auto"/>
              <w:jc w:val="both"/>
              <w:rPr>
                <w:rFonts w:asciiTheme="minorHAnsi" w:eastAsia="Times New Roman" w:hAnsiTheme="minorHAnsi" w:cstheme="minorHAnsi"/>
                <w:sz w:val="18"/>
                <w:szCs w:val="18"/>
              </w:rPr>
            </w:pPr>
          </w:p>
        </w:tc>
      </w:tr>
    </w:tbl>
    <w:p w14:paraId="664355FD" w14:textId="77777777" w:rsidR="00273283" w:rsidRPr="000D6DD6" w:rsidRDefault="00273283" w:rsidP="00273283">
      <w:pPr>
        <w:widowControl w:val="0"/>
        <w:tabs>
          <w:tab w:val="left" w:pos="-33"/>
        </w:tabs>
        <w:spacing w:after="0" w:line="240" w:lineRule="auto"/>
        <w:rPr>
          <w:rFonts w:asciiTheme="minorHAnsi" w:eastAsia="Times New Roman" w:hAnsiTheme="minorHAnsi" w:cstheme="minorHAnsi"/>
          <w:b/>
          <w:color w:val="FF0000"/>
        </w:rPr>
      </w:pPr>
    </w:p>
    <w:p w14:paraId="4046AFEA" w14:textId="77777777" w:rsidR="00273283" w:rsidRPr="000D6DD6" w:rsidRDefault="00273283" w:rsidP="00273283">
      <w:pPr>
        <w:widowControl w:val="0"/>
        <w:shd w:val="clear" w:color="auto" w:fill="C5E0B3"/>
        <w:tabs>
          <w:tab w:val="left" w:pos="-33"/>
        </w:tabs>
        <w:spacing w:after="0" w:line="240" w:lineRule="auto"/>
        <w:rPr>
          <w:rFonts w:asciiTheme="minorHAnsi" w:eastAsia="Times New Roman" w:hAnsiTheme="minorHAnsi" w:cstheme="minorHAnsi"/>
          <w:b/>
          <w:u w:val="single"/>
        </w:rPr>
      </w:pPr>
      <w:r w:rsidRPr="000D6DD6">
        <w:rPr>
          <w:rFonts w:asciiTheme="minorHAnsi" w:eastAsia="Times New Roman" w:hAnsiTheme="minorHAnsi" w:cstheme="minorHAnsi"/>
          <w:b/>
        </w:rPr>
        <w:t>7. DO VALOR ESTIMADO DO CERTAME:</w:t>
      </w:r>
      <w:r w:rsidRPr="000D6DD6">
        <w:rPr>
          <w:rFonts w:asciiTheme="minorHAnsi" w:eastAsia="Times New Roman" w:hAnsiTheme="minorHAnsi" w:cstheme="minorHAnsi"/>
          <w:b/>
          <w:u w:val="single"/>
        </w:rPr>
        <w:t xml:space="preserve"> </w:t>
      </w:r>
    </w:p>
    <w:p w14:paraId="4F294955" w14:textId="77777777" w:rsidR="00273283" w:rsidRPr="000D6DD6" w:rsidRDefault="00273283" w:rsidP="00273283">
      <w:pPr>
        <w:widowControl w:val="0"/>
        <w:tabs>
          <w:tab w:val="left" w:pos="-33"/>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highlight w:val="white"/>
        </w:rPr>
        <w:t>7.</w:t>
      </w:r>
      <w:r w:rsidRPr="000D6DD6">
        <w:rPr>
          <w:rFonts w:asciiTheme="minorHAnsi" w:eastAsia="Times New Roman" w:hAnsiTheme="minorHAnsi" w:cstheme="minorHAnsi"/>
          <w:b/>
        </w:rPr>
        <w:t>4.</w:t>
      </w:r>
      <w:r w:rsidRPr="000D6DD6">
        <w:rPr>
          <w:rFonts w:asciiTheme="minorHAnsi" w:eastAsia="Times New Roman" w:hAnsiTheme="minorHAnsi" w:cstheme="minorHAnsi"/>
        </w:rPr>
        <w:t xml:space="preserve"> Os valores constantes neste instrumento foram informados pela Central de Cotações, através de realização de pesquisa de preços, conforme se denota na Fase 6 do processo 30.830/2023 (Relatório nº 085/2023/CDC).</w:t>
      </w:r>
    </w:p>
    <w:p w14:paraId="7DEF21B5" w14:textId="77777777" w:rsidR="00273283" w:rsidRPr="000D6DD6" w:rsidRDefault="00273283" w:rsidP="00273283">
      <w:pPr>
        <w:widowControl w:val="0"/>
        <w:tabs>
          <w:tab w:val="left" w:pos="-33"/>
        </w:tabs>
        <w:spacing w:after="0" w:line="240" w:lineRule="auto"/>
        <w:jc w:val="both"/>
        <w:rPr>
          <w:rFonts w:asciiTheme="minorHAnsi" w:eastAsia="Times New Roman" w:hAnsiTheme="minorHAnsi" w:cstheme="minorHAnsi"/>
          <w:color w:val="000000"/>
        </w:rPr>
      </w:pPr>
    </w:p>
    <w:p w14:paraId="59ED292B"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bookmarkStart w:id="53" w:name="_Hlk145614371"/>
      <w:r w:rsidRPr="000D6DD6">
        <w:rPr>
          <w:rFonts w:asciiTheme="minorHAnsi" w:eastAsia="Times New Roman" w:hAnsiTheme="minorHAnsi" w:cstheme="minorHAnsi"/>
          <w:b/>
        </w:rPr>
        <w:t>8. DO LOCAL E DO PRAZO DA EXECUÇÃO E OU ENTREGA:</w:t>
      </w:r>
    </w:p>
    <w:bookmarkEnd w:id="53"/>
    <w:p w14:paraId="7A513FB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8.1.</w:t>
      </w:r>
      <w:r w:rsidRPr="000D6DD6">
        <w:rPr>
          <w:rFonts w:asciiTheme="minorHAnsi" w:eastAsia="Times New Roman" w:hAnsiTheme="minorHAnsi" w:cstheme="minorHAnsi"/>
        </w:rPr>
        <w:t xml:space="preserve"> O objeto deverá ser entregue na Coordenadoria de Tecnologia da Informação – CTI, localizada em Cuiabá/MT (Edifício Pantanal Business – Av. Historiador Rubens de Mendonça – 16º andar)</w:t>
      </w:r>
    </w:p>
    <w:p w14:paraId="1A07562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8.2.</w:t>
      </w:r>
      <w:r w:rsidRPr="000D6DD6">
        <w:rPr>
          <w:rFonts w:asciiTheme="minorHAnsi" w:eastAsia="Times New Roman" w:hAnsiTheme="minorHAnsi" w:cstheme="minorHAnsi"/>
        </w:rPr>
        <w:t xml:space="preserve"> A Contratada se obriga ao fornecimento do objeto /a execução do serviço, nos moldes deste instrumento, no prazo máximo de até 30 (trinta) dias úteis, após o recebimento da Nota de Autorização de Despesa (NAD) que será expedida pela Gerência de Compras da DP-MT;</w:t>
      </w:r>
    </w:p>
    <w:p w14:paraId="2681195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8.3.</w:t>
      </w:r>
      <w:r w:rsidRPr="000D6DD6">
        <w:rPr>
          <w:rFonts w:asciiTheme="minorHAnsi" w:eastAsia="Times New Roman" w:hAnsiTheme="minorHAnsi" w:cstheme="minorHAnsi"/>
        </w:rPr>
        <w:t xml:space="preserve"> Todas as despesas com o fornecimento/a execução correrão por conta da empresa contratada;</w:t>
      </w:r>
    </w:p>
    <w:p w14:paraId="41B70703"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8.4.</w:t>
      </w:r>
      <w:r w:rsidRPr="000D6DD6">
        <w:rPr>
          <w:rFonts w:asciiTheme="minorHAnsi" w:eastAsia="Times New Roman" w:hAnsiTheme="minorHAnsi" w:cstheme="minorHAnsi"/>
        </w:rPr>
        <w:t xml:space="preserve"> Não acarretará quaisquer ônus, encargos ou responsabilidades para a Defensoria Pública Estadual, as despesas com funcionários da contratada no fornecimento/execução do objeto;</w:t>
      </w:r>
    </w:p>
    <w:p w14:paraId="2594CC18"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8.5.</w:t>
      </w:r>
      <w:r w:rsidRPr="000D6DD6">
        <w:rPr>
          <w:rFonts w:asciiTheme="minorHAnsi" w:eastAsia="Times New Roman" w:hAnsiTheme="minorHAnsi" w:cstheme="minorHAnsi"/>
        </w:rPr>
        <w:t xml:space="preserve"> A Contratada deverá garantir a qualidade dos bens/serviços adquiridos, respondendo, na forma da lei, por quaisquer danos decorrentes da sua má execução.</w:t>
      </w:r>
    </w:p>
    <w:p w14:paraId="58666B91" w14:textId="77777777" w:rsidR="00273283" w:rsidRPr="000D6DD6" w:rsidRDefault="00273283" w:rsidP="00273283">
      <w:pPr>
        <w:widowControl w:val="0"/>
        <w:numPr>
          <w:ilvl w:val="1"/>
          <w:numId w:val="22"/>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8.6.</w:t>
      </w:r>
      <w:r w:rsidRPr="000D6DD6">
        <w:rPr>
          <w:rFonts w:asciiTheme="minorHAnsi" w:eastAsia="Times New Roman" w:hAnsiTheme="minorHAnsi" w:cstheme="minorHAnsi"/>
        </w:rPr>
        <w:t xml:space="preserve"> Todas as despesas com instalação e mobilização necessárias à entrega do objeto correrão por conta da empresa Contratada</w:t>
      </w:r>
      <w:bookmarkStart w:id="54" w:name="_Hlk145614403"/>
      <w:r w:rsidRPr="000D6DD6">
        <w:rPr>
          <w:rFonts w:asciiTheme="minorHAnsi" w:eastAsia="Times New Roman" w:hAnsiTheme="minorHAnsi" w:cstheme="minorHAnsi"/>
        </w:rPr>
        <w:t>.</w:t>
      </w:r>
      <w:bookmarkEnd w:id="54"/>
      <w:r w:rsidRPr="000D6DD6">
        <w:rPr>
          <w:rFonts w:asciiTheme="minorHAnsi" w:eastAsia="Times New Roman" w:hAnsiTheme="minorHAnsi" w:cstheme="minorHAnsi"/>
          <w:b/>
        </w:rPr>
        <w:t xml:space="preserve"> </w:t>
      </w:r>
    </w:p>
    <w:p w14:paraId="6C397204" w14:textId="77777777" w:rsidR="00273283" w:rsidRPr="000D6DD6" w:rsidRDefault="00273283" w:rsidP="00273283">
      <w:pPr>
        <w:spacing w:after="0" w:line="240" w:lineRule="auto"/>
        <w:jc w:val="both"/>
        <w:rPr>
          <w:rFonts w:asciiTheme="minorHAnsi" w:eastAsia="Times New Roman" w:hAnsiTheme="minorHAnsi" w:cstheme="minorHAnsi"/>
          <w:b/>
        </w:rPr>
      </w:pPr>
    </w:p>
    <w:p w14:paraId="72D7E335" w14:textId="77777777" w:rsidR="00273283" w:rsidRPr="000D6DD6" w:rsidRDefault="00273283" w:rsidP="00273283">
      <w:pPr>
        <w:widowControl w:val="0"/>
        <w:shd w:val="clear" w:color="auto" w:fill="C5E0B3"/>
        <w:spacing w:after="0" w:line="240" w:lineRule="auto"/>
        <w:ind w:right="-12"/>
        <w:jc w:val="both"/>
        <w:rPr>
          <w:rFonts w:asciiTheme="minorHAnsi" w:eastAsia="Times New Roman" w:hAnsiTheme="minorHAnsi" w:cstheme="minorHAnsi"/>
          <w:b/>
        </w:rPr>
      </w:pPr>
      <w:r w:rsidRPr="000D6DD6">
        <w:rPr>
          <w:rFonts w:asciiTheme="minorHAnsi" w:eastAsia="Times New Roman" w:hAnsiTheme="minorHAnsi" w:cstheme="minorHAnsi"/>
          <w:b/>
        </w:rPr>
        <w:t xml:space="preserve">9. DA SUBCONTRATAÇÃO: </w:t>
      </w:r>
    </w:p>
    <w:p w14:paraId="5F346DD9" w14:textId="77777777" w:rsidR="00273283" w:rsidRPr="000D6DD6" w:rsidRDefault="00FA07EF" w:rsidP="0027328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9"/>
          <w:id w:val="-1164471276"/>
        </w:sdtPr>
        <w:sdtEndPr/>
        <w:sdtContent/>
      </w:sdt>
      <w:r w:rsidR="00273283" w:rsidRPr="000D6DD6">
        <w:rPr>
          <w:rFonts w:asciiTheme="minorHAnsi" w:eastAsia="Times New Roman" w:hAnsiTheme="minorHAnsi" w:cstheme="minorHAnsi"/>
          <w:b/>
        </w:rPr>
        <w:t>9.1.</w:t>
      </w:r>
      <w:r w:rsidR="00273283" w:rsidRPr="000D6DD6">
        <w:rPr>
          <w:rFonts w:asciiTheme="minorHAnsi" w:eastAsia="Times New Roman" w:hAnsiTheme="minorHAnsi" w:cstheme="minorHAnsi"/>
        </w:rPr>
        <w:t xml:space="preserve"> É vedada a transferência e a subcontratação do objeto, devendo a empresa Contratada prestar integralmente os serviços contratados.</w:t>
      </w:r>
    </w:p>
    <w:p w14:paraId="796718F0" w14:textId="77777777" w:rsidR="00273283" w:rsidRPr="000D6DD6" w:rsidRDefault="00273283" w:rsidP="00273283">
      <w:pPr>
        <w:spacing w:after="0" w:line="240" w:lineRule="auto"/>
        <w:jc w:val="both"/>
        <w:rPr>
          <w:rFonts w:asciiTheme="minorHAnsi" w:eastAsia="Times New Roman" w:hAnsiTheme="minorHAnsi" w:cstheme="minorHAnsi"/>
          <w:color w:val="FF0000"/>
        </w:rPr>
      </w:pPr>
    </w:p>
    <w:p w14:paraId="033499BD" w14:textId="77777777" w:rsidR="00273283" w:rsidRPr="000D6DD6" w:rsidRDefault="00273283" w:rsidP="00273283">
      <w:pPr>
        <w:widowControl w:val="0"/>
        <w:shd w:val="clear" w:color="auto" w:fill="C5E0B3"/>
        <w:spacing w:after="0" w:line="240" w:lineRule="auto"/>
        <w:ind w:right="-12"/>
        <w:jc w:val="both"/>
        <w:rPr>
          <w:rFonts w:asciiTheme="minorHAnsi" w:eastAsia="Times New Roman" w:hAnsiTheme="minorHAnsi" w:cstheme="minorHAnsi"/>
          <w:b/>
        </w:rPr>
      </w:pPr>
      <w:bookmarkStart w:id="55" w:name="_heading=h.1t3h5sf" w:colFirst="0" w:colLast="0"/>
      <w:bookmarkEnd w:id="55"/>
      <w:r w:rsidRPr="000D6DD6">
        <w:rPr>
          <w:rFonts w:asciiTheme="minorHAnsi" w:eastAsia="Times New Roman" w:hAnsiTheme="minorHAnsi" w:cstheme="minorHAnsi"/>
          <w:b/>
        </w:rPr>
        <w:t xml:space="preserve">10. DA VIGÊNCIA DA CONTRATAÇÃO: </w:t>
      </w:r>
    </w:p>
    <w:p w14:paraId="13FAA687"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10.1.</w:t>
      </w:r>
      <w:r w:rsidRPr="000D6DD6">
        <w:rPr>
          <w:rFonts w:asciiTheme="minorHAnsi" w:eastAsia="Times New Roman" w:hAnsiTheme="minorHAnsi" w:cstheme="minorHAnsi"/>
        </w:rPr>
        <w:t xml:space="preserve"> O prazo de vigência da contratação será de 12 (doze) meses, a contar da data da assinatura do contrato e/ou da expedição da Nota de Autorização de Despesa, podendo ser prorrogado, mediante justificativa, nos termos do art. 6º, inciso XVII da Lei Federal n° 14.133/2021. (se for fornecimento ou serviço).</w:t>
      </w:r>
    </w:p>
    <w:p w14:paraId="11D34BBC"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p>
    <w:p w14:paraId="720D28BC"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bookmarkStart w:id="56" w:name="_heading=h.4d34og8" w:colFirst="0" w:colLast="0"/>
      <w:bookmarkEnd w:id="56"/>
      <w:r w:rsidRPr="000D6DD6">
        <w:rPr>
          <w:rFonts w:asciiTheme="minorHAnsi" w:eastAsia="Times New Roman" w:hAnsiTheme="minorHAnsi" w:cstheme="minorHAnsi"/>
          <w:b/>
        </w:rPr>
        <w:t>11. DO RECEBIMENTO PROVISÓRIO E DEFINITIVO:</w:t>
      </w:r>
    </w:p>
    <w:p w14:paraId="7DE0B266"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11.1.</w:t>
      </w:r>
      <w:r w:rsidRPr="000D6DD6">
        <w:rPr>
          <w:rFonts w:asciiTheme="minorHAnsi" w:eastAsia="Times New Roman" w:hAnsiTheme="minorHAnsi" w:cstheme="minorHAnsi"/>
          <w:color w:val="000000"/>
        </w:rPr>
        <w:t xml:space="preserve">  O objeto do contrato será recebido conforme o disposto no art. 140</w:t>
      </w:r>
      <w:r w:rsidRPr="000D6DD6">
        <w:rPr>
          <w:rFonts w:asciiTheme="minorHAnsi" w:eastAsia="Times New Roman" w:hAnsiTheme="minorHAnsi" w:cstheme="minorHAnsi"/>
          <w:color w:val="000000"/>
          <w:vertAlign w:val="superscript"/>
        </w:rPr>
        <w:footnoteReference w:id="2"/>
      </w:r>
      <w:r w:rsidRPr="000D6DD6">
        <w:rPr>
          <w:rFonts w:asciiTheme="minorHAnsi" w:eastAsia="Times New Roman" w:hAnsiTheme="minorHAnsi" w:cstheme="minorHAnsi"/>
          <w:color w:val="000000"/>
        </w:rPr>
        <w:t xml:space="preserve"> da Lei Federal nº 14.133/2021, e em consonância com as regras definidas no ato convocatório.</w:t>
      </w:r>
    </w:p>
    <w:p w14:paraId="3028E7DF" w14:textId="77777777" w:rsidR="00273283" w:rsidRPr="000D6DD6" w:rsidRDefault="00273283" w:rsidP="00273283">
      <w:pPr>
        <w:widowControl w:val="0"/>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lastRenderedPageBreak/>
        <w:t xml:space="preserve">11.2. </w:t>
      </w:r>
      <w:r w:rsidRPr="000D6DD6">
        <w:rPr>
          <w:rFonts w:asciiTheme="minorHAnsi" w:eastAsia="Times New Roman" w:hAnsiTheme="minorHAnsi" w:cstheme="minorHAnsi"/>
        </w:rPr>
        <w:t>Em havendo disposição diversa em contrato, o recebimento se dará nos termos do art. 294 do Decreto Estadual 1.525/2022:</w:t>
      </w:r>
    </w:p>
    <w:p w14:paraId="2C541062"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11.2.1.</w:t>
      </w:r>
      <w:r w:rsidRPr="000D6DD6">
        <w:rPr>
          <w:rFonts w:asciiTheme="minorHAnsi" w:eastAsia="Times New Roman" w:hAnsiTheme="minorHAnsi" w:cstheme="minorHAnsi"/>
        </w:rPr>
        <w:t xml:space="preserve"> em se tratando de compras ou locação de equipamentos, pelo fiscal do contrato: </w:t>
      </w:r>
    </w:p>
    <w:p w14:paraId="3005462F"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a)</w:t>
      </w:r>
      <w:r w:rsidRPr="000D6DD6">
        <w:rPr>
          <w:rFonts w:asciiTheme="minorHAnsi" w:eastAsia="Times New Roman" w:hAnsiTheme="minorHAnsi" w:cstheme="minorHAnsi"/>
        </w:rPr>
        <w:t xml:space="preserve"> provisoriamente, no ato da entrega, após a conferência do bem e quantidade, mediante Relatório, para efeito de posterior verificação da conformidade do material com a especificação contratual; </w:t>
      </w:r>
    </w:p>
    <w:p w14:paraId="556256F5"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b)</w:t>
      </w:r>
      <w:r w:rsidRPr="000D6DD6">
        <w:rPr>
          <w:rFonts w:asciiTheme="minorHAnsi" w:eastAsia="Times New Roman" w:hAnsiTheme="minorHAnsi" w:cstheme="minorHAnsi"/>
        </w:rPr>
        <w:t xml:space="preserve"> definitivamente, após a verificação da qualidade e quantidade do material e consequente aceitação mediante termo circunstanciado, com aposição de assinatura nas vias do Documento Auxiliar da NF-e (Danfe) ou na Nota Fiscal, em até 05 (cinco) dias úteis, contados da data de apresentação. </w:t>
      </w:r>
    </w:p>
    <w:p w14:paraId="38AEE5B2"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11.2.2.</w:t>
      </w:r>
      <w:r w:rsidRPr="000D6DD6">
        <w:rPr>
          <w:rFonts w:asciiTheme="minorHAnsi" w:eastAsia="Times New Roman" w:hAnsiTheme="minorHAnsi" w:cstheme="minorHAnsi"/>
        </w:rPr>
        <w:t xml:space="preserve"> em se tratando de serviços, pelo fiscal do contrato ou Comissão de Recebimento: </w:t>
      </w:r>
    </w:p>
    <w:p w14:paraId="28AEBEB3"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a)</w:t>
      </w:r>
      <w:r w:rsidRPr="000D6DD6">
        <w:rPr>
          <w:rFonts w:asciiTheme="minorHAnsi" w:eastAsia="Times New Roman" w:hAnsiTheme="minorHAnsi" w:cstheme="minorHAnsi"/>
        </w:rPr>
        <w:t xml:space="preserve"> provisoriamente, após a conclusão dos serviços, e mediante realização de vistoria para efeito de posterior verificação da conformidade dos serviços com a especificação contratual; </w:t>
      </w:r>
    </w:p>
    <w:p w14:paraId="52D6951E"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b)</w:t>
      </w:r>
      <w:r w:rsidRPr="000D6DD6">
        <w:rPr>
          <w:rFonts w:asciiTheme="minorHAnsi" w:eastAsia="Times New Roman" w:hAnsiTheme="minorHAnsi" w:cstheme="minorHAnsi"/>
        </w:rPr>
        <w:t xml:space="preserve"> definitivamente, mediante nova vistoria e relatório detalhado, após as correções e complementações, comprovada a adequação do objeto aos termos contratuais, e apresentadas as respectivas documentações exigidas no Contrato. </w:t>
      </w:r>
    </w:p>
    <w:p w14:paraId="0D2393AB"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11.2.3.</w:t>
      </w:r>
      <w:r w:rsidRPr="000D6DD6">
        <w:rPr>
          <w:rFonts w:asciiTheme="minorHAnsi" w:eastAsia="Times New Roman" w:hAnsiTheme="minorHAnsi" w:cstheme="minorHAnsi"/>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28E4AC96"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11.2.4.</w:t>
      </w:r>
      <w:r w:rsidRPr="000D6DD6">
        <w:rPr>
          <w:rFonts w:asciiTheme="minorHAnsi" w:eastAsia="Times New Roman" w:hAnsiTheme="minorHAnsi" w:cstheme="minorHAnsi"/>
        </w:rPr>
        <w:t xml:space="preserve"> Não sendo sanadas as irregularidades pelo contratado, deverá o fiscal do contrato encaminhar o caso à autoridade superior, para procedimentos inerentes à aplicação de penalidades. </w:t>
      </w:r>
    </w:p>
    <w:p w14:paraId="67BDC970"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11.2.5.</w:t>
      </w:r>
      <w:r w:rsidRPr="000D6DD6">
        <w:rPr>
          <w:rFonts w:asciiTheme="minorHAnsi" w:eastAsia="Times New Roman" w:hAnsiTheme="minorHAnsi" w:cstheme="minorHAnsi"/>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76E5AA72"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11.2.6.</w:t>
      </w:r>
      <w:r w:rsidRPr="000D6DD6">
        <w:rPr>
          <w:rFonts w:asciiTheme="minorHAnsi" w:eastAsia="Times New Roman" w:hAnsiTheme="minorHAnsi" w:cstheme="minorHAnsi"/>
        </w:rPr>
        <w:t xml:space="preserve"> Havendo necessidade premente do serviço ou da aquisição, poderá o fiscal do contrato receber provisoriamente o objeto contratual realizado parcialmente, sem prejuízo de eventual glosa quando do recebimento definitivo. </w:t>
      </w:r>
    </w:p>
    <w:p w14:paraId="63C8D2AB"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11.3.</w:t>
      </w:r>
      <w:r w:rsidRPr="000D6DD6">
        <w:rPr>
          <w:rFonts w:asciiTheme="minorHAnsi" w:eastAsia="Times New Roman" w:hAnsiTheme="minorHAnsi" w:cstheme="minorHAnsi"/>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2A46E2AF" w14:textId="77777777" w:rsidR="00273283" w:rsidRPr="000D6DD6" w:rsidRDefault="00273283" w:rsidP="00273283">
      <w:pPr>
        <w:spacing w:after="0" w:line="240" w:lineRule="auto"/>
        <w:jc w:val="both"/>
        <w:rPr>
          <w:rFonts w:asciiTheme="minorHAnsi" w:eastAsia="Times New Roman" w:hAnsiTheme="minorHAnsi" w:cstheme="minorHAnsi"/>
          <w:i/>
          <w:color w:val="FF0000"/>
        </w:rPr>
      </w:pPr>
      <w:bookmarkStart w:id="63" w:name="_heading=h.2s8eyo1" w:colFirst="0" w:colLast="0"/>
      <w:bookmarkEnd w:id="63"/>
    </w:p>
    <w:p w14:paraId="7C731103"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bookmarkStart w:id="64" w:name="_Hlk145615664"/>
      <w:r w:rsidRPr="000D6DD6">
        <w:rPr>
          <w:rFonts w:asciiTheme="minorHAnsi" w:eastAsia="Times New Roman" w:hAnsiTheme="minorHAnsi" w:cstheme="minorHAnsi"/>
          <w:b/>
        </w:rPr>
        <w:t>12. DA GESTÃO E FISCALIZAÇÃO DO CONTRATO:</w:t>
      </w:r>
    </w:p>
    <w:bookmarkEnd w:id="64"/>
    <w:p w14:paraId="65609E31"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12.1. </w:t>
      </w:r>
      <w:r w:rsidRPr="000D6DD6">
        <w:rPr>
          <w:rFonts w:asciiTheme="minorHAnsi" w:eastAsia="Times New Roman" w:hAnsiTheme="minorHAnsi" w:cstheme="minorHAnsi"/>
        </w:rPr>
        <w:t>A gestão do contrato será realizada</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pela Primeira Subdefensoria Pública-Geral, com apoio da área técnica responsável pela execução contratual, em conjunto com a Gerência de Contratos da Defensoria.</w:t>
      </w:r>
    </w:p>
    <w:p w14:paraId="46A1B29D"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12.1.1.</w:t>
      </w:r>
      <w:r w:rsidRPr="000D6DD6">
        <w:rPr>
          <w:rFonts w:asciiTheme="minorHAnsi" w:eastAsia="Times New Roman" w:hAnsiTheme="minorHAnsi" w:cstheme="minorHAnsi"/>
        </w:rPr>
        <w:t xml:space="preserve"> A gestão do contrato observará as atribuições elencadas no art. 14 do Decreto Estadual n° 1.525/2022.</w:t>
      </w:r>
    </w:p>
    <w:p w14:paraId="444E11B1"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12.1.2.</w:t>
      </w:r>
      <w:r w:rsidRPr="000D6DD6">
        <w:rPr>
          <w:rFonts w:asciiTheme="minorHAnsi" w:eastAsia="Times New Roman" w:hAnsiTheme="minorHAnsi" w:cstheme="minorHAnsi"/>
        </w:rPr>
        <w:t xml:space="preserve"> O gestor do contrato deverá ainda se atentar ao modelo de gestão contratual, anexo a este Termo de Referência.</w:t>
      </w:r>
    </w:p>
    <w:p w14:paraId="02099948"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12.2.</w:t>
      </w:r>
      <w:r w:rsidRPr="000D6DD6">
        <w:rPr>
          <w:rFonts w:asciiTheme="minorHAnsi" w:eastAsia="Times New Roman" w:hAnsiTheme="minorHAnsi" w:cstheme="minorHAnsi"/>
        </w:rPr>
        <w:t xml:space="preserve"> A fiscalização do Contrato será realizada por um servidor da área técnica responsável pelo acompanhamento da execução contratual, em conjunto com o gestor do contrato.</w:t>
      </w:r>
    </w:p>
    <w:p w14:paraId="454A1ACD"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12.2.1. </w:t>
      </w:r>
      <w:r w:rsidRPr="000D6DD6">
        <w:rPr>
          <w:rFonts w:asciiTheme="minorHAnsi" w:eastAsia="Times New Roman" w:hAnsiTheme="minorHAnsi" w:cstheme="minorHAnsi"/>
        </w:rPr>
        <w:t xml:space="preserve">O fiscal do contrato deverá se atentar a todas as atribuições a ele estabelecidas, notadamente pelo art. 15 do Decreto Estadual n° 1.525/2022 e aos procedimentos definidos na Instrução Normativa SCP 02-2022 e atualizações. </w:t>
      </w:r>
    </w:p>
    <w:p w14:paraId="46F2F46E"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12.2.2.</w:t>
      </w:r>
      <w:r w:rsidRPr="000D6DD6">
        <w:rPr>
          <w:rFonts w:asciiTheme="minorHAnsi" w:eastAsia="Times New Roman" w:hAnsiTheme="minorHAnsi" w:cstheme="minorHAnsi"/>
        </w:rPr>
        <w:t xml:space="preserve"> O fiscal do contrato deverá ainda se atentar ao modelo de execução contratual, anexo a este </w:t>
      </w:r>
      <w:r w:rsidRPr="000D6DD6">
        <w:rPr>
          <w:rFonts w:asciiTheme="minorHAnsi" w:eastAsia="Times New Roman" w:hAnsiTheme="minorHAnsi" w:cstheme="minorHAnsi"/>
        </w:rPr>
        <w:lastRenderedPageBreak/>
        <w:t>Termo de Referência.</w:t>
      </w:r>
    </w:p>
    <w:p w14:paraId="7197F527"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12.3.</w:t>
      </w:r>
      <w:r w:rsidRPr="000D6DD6">
        <w:rPr>
          <w:rFonts w:asciiTheme="minorHAnsi" w:eastAsia="Times New Roman" w:hAnsiTheme="minorHAnsi" w:cstheme="minorHAnsi"/>
        </w:rPr>
        <w:t xml:space="preserve"> Os gestores e fiscais de contrato devem ser previamente designados, por portaria geral ou específica, e cientificados pessoalmente, preferencialmente por meio eletrônico.</w:t>
      </w:r>
    </w:p>
    <w:p w14:paraId="6DA4C729"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12.4.</w:t>
      </w:r>
      <w:r w:rsidRPr="000D6DD6">
        <w:rPr>
          <w:rFonts w:asciiTheme="minorHAnsi" w:eastAsia="Times New Roman" w:hAnsiTheme="minorHAnsi" w:cstheme="minorHAnsi"/>
        </w:rPr>
        <w:t xml:space="preserve"> Fazem parte deste instrumento os modelos de execução do objeto e o modelo de gestão de contrato.</w:t>
      </w:r>
    </w:p>
    <w:p w14:paraId="6579629C"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bCs/>
        </w:rPr>
        <w:t>12.5.</w:t>
      </w:r>
      <w:r w:rsidRPr="000D6DD6">
        <w:rPr>
          <w:rFonts w:asciiTheme="minorHAnsi" w:eastAsia="Times New Roman" w:hAnsiTheme="minorHAnsi" w:cstheme="minorHAnsi"/>
        </w:rPr>
        <w:t xml:space="preserve"> O gestor e o fiscal de contrato poderão solicitar apoio aos órgãos de assessoramento jurídico e de controle interno, de acordo com o §3º do art. 312 do Decreto Estadual 1.525/</w:t>
      </w:r>
      <w:sdt>
        <w:sdtPr>
          <w:rPr>
            <w:rFonts w:asciiTheme="minorHAnsi" w:hAnsiTheme="minorHAnsi" w:cstheme="minorHAnsi"/>
          </w:rPr>
          <w:tag w:val="goog_rdk_13"/>
          <w:id w:val="-745422879"/>
        </w:sdtPr>
        <w:sdtEndPr/>
        <w:sdtContent/>
      </w:sdt>
      <w:r w:rsidRPr="000D6DD6">
        <w:rPr>
          <w:rFonts w:asciiTheme="minorHAnsi" w:eastAsia="Times New Roman" w:hAnsiTheme="minorHAnsi" w:cstheme="minorHAnsi"/>
        </w:rPr>
        <w:t>2022.</w:t>
      </w:r>
    </w:p>
    <w:p w14:paraId="7CC8D81B"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4017710E"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13. DOS CRITÉRIO DE MEDIÇÃO:</w:t>
      </w:r>
    </w:p>
    <w:p w14:paraId="5E58F9A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13.1.</w:t>
      </w:r>
      <w:r w:rsidRPr="000D6DD6">
        <w:rPr>
          <w:rFonts w:asciiTheme="minorHAnsi" w:eastAsia="Times New Roman" w:hAnsiTheme="minorHAnsi" w:cstheme="minorHAnsi"/>
        </w:rPr>
        <w:t xml:space="preserve"> Com base no art. 252 do Decreto Estadual n° 1.525/2022 a medição será por fornecimento.</w:t>
      </w:r>
    </w:p>
    <w:p w14:paraId="166D83A3" w14:textId="77777777" w:rsidR="00273283" w:rsidRPr="000D6DD6" w:rsidRDefault="00273283" w:rsidP="00273283">
      <w:pPr>
        <w:spacing w:after="0" w:line="240" w:lineRule="auto"/>
        <w:jc w:val="both"/>
        <w:rPr>
          <w:rFonts w:asciiTheme="minorHAnsi" w:eastAsia="Times New Roman" w:hAnsiTheme="minorHAnsi" w:cstheme="minorHAnsi"/>
        </w:rPr>
      </w:pPr>
    </w:p>
    <w:p w14:paraId="025FB825"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bookmarkStart w:id="65" w:name="_heading=h.3rdcrjn" w:colFirst="0" w:colLast="0"/>
      <w:bookmarkEnd w:id="65"/>
      <w:r w:rsidRPr="000D6DD6">
        <w:rPr>
          <w:rFonts w:asciiTheme="minorHAnsi" w:eastAsia="Times New Roman" w:hAnsiTheme="minorHAnsi" w:cstheme="minorHAnsi"/>
          <w:b/>
        </w:rPr>
        <w:t>14. DAS CONDIÇÕES DE PAGAMENTO:</w:t>
      </w:r>
    </w:p>
    <w:p w14:paraId="2D281233" w14:textId="77777777" w:rsidR="00273283" w:rsidRPr="000D6DD6" w:rsidRDefault="00273283" w:rsidP="00273283">
      <w:pP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14.1. Do prazo para pagamento:</w:t>
      </w:r>
    </w:p>
    <w:p w14:paraId="754EEF3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 xml:space="preserve">14.1.1. </w:t>
      </w:r>
      <w:r w:rsidRPr="000D6DD6">
        <w:rPr>
          <w:rFonts w:asciiTheme="minorHAnsi" w:eastAsia="Times New Roman" w:hAnsiTheme="minorHAnsi" w:cstheme="minorHAnsi"/>
        </w:rPr>
        <w:t>O pagamento pela execução do contrato dar-se-á no</w:t>
      </w:r>
      <w:r w:rsidRPr="000D6DD6">
        <w:rPr>
          <w:rFonts w:asciiTheme="minorHAnsi" w:eastAsia="Times New Roman" w:hAnsiTheme="minorHAnsi" w:cstheme="minorHAnsi"/>
          <w:b/>
        </w:rPr>
        <w:t xml:space="preserve"> prazo de até 2 (dois) meses</w:t>
      </w:r>
      <w:r w:rsidRPr="000D6DD6">
        <w:rPr>
          <w:rFonts w:asciiTheme="minorHAnsi" w:eastAsia="Times New Roman" w:hAnsiTheme="minorHAnsi" w:cstheme="minorHAnsi"/>
        </w:rPr>
        <w:t>, a contar da emissão da nota fiscal, fatura ou documento equivalente.</w:t>
      </w:r>
    </w:p>
    <w:p w14:paraId="703B124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14.</w:t>
      </w:r>
      <w:r w:rsidRPr="000D6DD6">
        <w:rPr>
          <w:rFonts w:asciiTheme="minorHAnsi" w:eastAsia="Times New Roman" w:hAnsiTheme="minorHAnsi" w:cstheme="minorHAnsi"/>
          <w:b/>
        </w:rPr>
        <w:t>1.1.1.</w:t>
      </w:r>
      <w:r w:rsidRPr="000D6DD6">
        <w:rPr>
          <w:rFonts w:asciiTheme="minorHAnsi" w:eastAsia="Times New Roman" w:hAnsiTheme="minorHAnsi" w:cstheme="minorHAnsi"/>
        </w:rPr>
        <w:t xml:space="preserve"> O prazo acima mencionado está vinculado ao atesto da nota fiscal, fatura ou documento equivalente, que deverá ocorrer em até 30 (trinta) dias, após a sua emissão, junto a Defensoria Pública Estadual.</w:t>
      </w:r>
    </w:p>
    <w:p w14:paraId="253901C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14.</w:t>
      </w:r>
      <w:r w:rsidRPr="000D6DD6">
        <w:rPr>
          <w:rFonts w:asciiTheme="minorHAnsi" w:eastAsia="Times New Roman" w:hAnsiTheme="minorHAnsi" w:cstheme="minorHAnsi"/>
          <w:b/>
        </w:rPr>
        <w:t>1.2.</w:t>
      </w:r>
      <w:r w:rsidRPr="000D6DD6">
        <w:rPr>
          <w:rFonts w:asciiTheme="minorHAnsi" w:eastAsia="Times New Roman" w:hAnsiTheme="minorHAnsi" w:cstheme="minorHAnsi"/>
        </w:rPr>
        <w:t xml:space="preserve"> O pagamento da nota fiscal, fatura ou documento equivalente observará as condições previstas no contrato em conformidade com o art. 372 e seguintes do Decreto Estadual 1.525/2022.</w:t>
      </w:r>
    </w:p>
    <w:p w14:paraId="17066DB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14.1.3.</w:t>
      </w:r>
      <w:r w:rsidRPr="000D6DD6">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6CAAC17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14.1.4.</w:t>
      </w:r>
      <w:r w:rsidRPr="000D6DD6">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6DCCEBD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14.1.5.</w:t>
      </w:r>
      <w:r w:rsidRPr="000D6DD6">
        <w:rPr>
          <w:rFonts w:asciiTheme="minorHAnsi" w:eastAsia="Times New Roman" w:hAnsiTheme="minorHAnsi" w:cstheme="minorHAnsi"/>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6980697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14.1.6.</w:t>
      </w:r>
      <w:r w:rsidRPr="000D6DD6">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7E5A5297" w14:textId="77777777" w:rsidR="00273283" w:rsidRPr="000D6DD6" w:rsidRDefault="00FA07EF" w:rsidP="0027328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4"/>
          <w:id w:val="-2053829444"/>
        </w:sdtPr>
        <w:sdtEndPr/>
        <w:sdtContent/>
      </w:sdt>
      <w:r w:rsidR="00273283" w:rsidRPr="000D6DD6">
        <w:rPr>
          <w:rFonts w:asciiTheme="minorHAnsi" w:eastAsia="Times New Roman" w:hAnsiTheme="minorHAnsi" w:cstheme="minorHAnsi"/>
          <w:b/>
          <w:bCs/>
        </w:rPr>
        <w:t>14.1.7.</w:t>
      </w:r>
      <w:r w:rsidR="00273283" w:rsidRPr="000D6DD6">
        <w:rPr>
          <w:rFonts w:asciiTheme="minorHAnsi" w:eastAsia="Times New Roman" w:hAnsiTheme="minorHAnsi" w:cstheme="minorHAnsi"/>
        </w:rPr>
        <w:t xml:space="preserve"> Caso o atraso no pagamento seja motivado exclusivamente pelo contratante, o valor devido será corrigido pelo IPCA, conforme apuração desde a data prevista para o pagamento até a data de sua efetiva realização.</w:t>
      </w:r>
    </w:p>
    <w:p w14:paraId="6A1F67AF" w14:textId="77777777" w:rsidR="00273283" w:rsidRPr="000D6DD6" w:rsidRDefault="00273283" w:rsidP="00273283">
      <w:pPr>
        <w:spacing w:after="0" w:line="240" w:lineRule="auto"/>
        <w:jc w:val="both"/>
        <w:rPr>
          <w:rFonts w:asciiTheme="minorHAnsi" w:eastAsia="Times New Roman" w:hAnsiTheme="minorHAnsi" w:cstheme="minorHAnsi"/>
        </w:rPr>
      </w:pPr>
    </w:p>
    <w:p w14:paraId="51D9961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Do pagamento simplificado:</w:t>
      </w:r>
    </w:p>
    <w:p w14:paraId="235FD15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14.2.1.</w:t>
      </w:r>
      <w:r w:rsidRPr="000D6DD6">
        <w:rPr>
          <w:rFonts w:asciiTheme="minorHAnsi" w:eastAsia="Times New Roman" w:hAnsiTheme="minorHAnsi" w:cstheme="minorHAnsi"/>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2DEDC58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a) a prova da regularidade fiscal perante o Estado de Mato Grosso;</w:t>
      </w:r>
    </w:p>
    <w:p w14:paraId="15C083B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b) a prova de regularidade perante a Fazenda Pública do município do domicílio ou sede do contratado.</w:t>
      </w:r>
    </w:p>
    <w:p w14:paraId="158B01D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14.3.</w:t>
      </w:r>
      <w:r w:rsidRPr="000D6DD6">
        <w:rPr>
          <w:rFonts w:asciiTheme="minorHAnsi" w:eastAsia="Times New Roman" w:hAnsiTheme="minorHAnsi" w:cstheme="minorHAnsi"/>
        </w:rPr>
        <w:t xml:space="preserve"> Os pagamentos serão realizados mediante a comprovação: </w:t>
      </w:r>
    </w:p>
    <w:p w14:paraId="10D26B9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a)</w:t>
      </w:r>
      <w:r w:rsidRPr="000D6DD6">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7375B16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b)</w:t>
      </w:r>
      <w:r w:rsidRPr="000D6DD6">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0523B5C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c)</w:t>
      </w:r>
      <w:r w:rsidRPr="000D6DD6">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46025D3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d)</w:t>
      </w:r>
      <w:r w:rsidRPr="000D6DD6">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63BE64A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e)</w:t>
      </w:r>
      <w:r w:rsidRPr="000D6DD6">
        <w:rPr>
          <w:rFonts w:asciiTheme="minorHAnsi" w:eastAsia="Times New Roman" w:hAnsiTheme="minorHAnsi" w:cstheme="minorHAnsi"/>
        </w:rPr>
        <w:t xml:space="preserve"> prova da regularidade perante a Justiça do Trabalho; </w:t>
      </w:r>
    </w:p>
    <w:p w14:paraId="1A28A04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f)</w:t>
      </w:r>
      <w:r w:rsidRPr="000D6DD6">
        <w:rPr>
          <w:rFonts w:asciiTheme="minorHAnsi" w:eastAsia="Times New Roman" w:hAnsiTheme="minorHAnsi" w:cstheme="minorHAnsi"/>
        </w:rPr>
        <w:t xml:space="preserve"> prova de regularidade junto à Fazenda Municipal da sede ou domicílio do credor. </w:t>
      </w:r>
    </w:p>
    <w:p w14:paraId="2398B6EE" w14:textId="77777777" w:rsidR="00273283" w:rsidRPr="000D6DD6" w:rsidRDefault="00FA07EF" w:rsidP="0027328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6"/>
          <w:id w:val="663752304"/>
        </w:sdtPr>
        <w:sdtEndPr/>
        <w:sdtContent/>
      </w:sdt>
      <w:r w:rsidR="00273283" w:rsidRPr="000D6DD6">
        <w:rPr>
          <w:rFonts w:asciiTheme="minorHAnsi" w:eastAsia="Times New Roman" w:hAnsiTheme="minorHAnsi" w:cstheme="minorHAnsi"/>
          <w:b/>
        </w:rPr>
        <w:t>14.5.</w:t>
      </w:r>
      <w:r w:rsidR="00273283" w:rsidRPr="000D6DD6">
        <w:rPr>
          <w:rFonts w:asciiTheme="minorHAnsi" w:eastAsia="Times New Roman" w:hAnsiTheme="minorHAnsi" w:cstheme="minorHAnsi"/>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34AE8FB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14.5.1.</w:t>
      </w:r>
      <w:r w:rsidRPr="000D6DD6">
        <w:rPr>
          <w:rFonts w:asciiTheme="minorHAnsi" w:eastAsia="Times New Roman" w:hAnsiTheme="minorHAnsi" w:cstheme="minorHAnsi"/>
        </w:rPr>
        <w:t xml:space="preserve"> O valor retido de que trata o item acima deverá ser destacado na nota fiscal ou fatura de prestação de serviços.</w:t>
      </w:r>
    </w:p>
    <w:p w14:paraId="27CC55B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14.6.</w:t>
      </w:r>
      <w:r w:rsidRPr="000D6DD6">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65013F7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14.6.1.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O atesto do fiscal deverá ocorrer no prazo máximo de 05 (cinco) dias úteis, a contar do protocolo da respectiva nota, fatura, recibo ou documento equivalente</w:t>
      </w:r>
      <w:r w:rsidRPr="000D6DD6">
        <w:rPr>
          <w:rFonts w:asciiTheme="minorHAnsi" w:eastAsia="Times New Roman" w:hAnsiTheme="minorHAnsi" w:cstheme="minorHAnsi"/>
        </w:rPr>
        <w:t xml:space="preserve">, instruído com os documentos exigidos nesta cláusula e respectivo instrumento contratual. </w:t>
      </w:r>
    </w:p>
    <w:p w14:paraId="7BEBDCD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14.6.2.</w:t>
      </w:r>
      <w:r w:rsidRPr="000D6DD6">
        <w:rPr>
          <w:rFonts w:asciiTheme="minorHAnsi" w:eastAsia="Times New Roman"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contratual. </w:t>
      </w:r>
    </w:p>
    <w:p w14:paraId="2283270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14.7.</w:t>
      </w:r>
      <w:r w:rsidRPr="000D6DD6">
        <w:rPr>
          <w:rFonts w:asciiTheme="minorHAnsi" w:eastAsia="Times New Roman" w:hAnsiTheme="minorHAnsi" w:cstheme="minorHAnsi"/>
        </w:rPr>
        <w:t xml:space="preserve"> Além dos documentos exigidos nos itens sobre pagamento simplificado poderá ser exigido da contratada, para fins de pagamento, os documentos previstos no respectivo contrato ou instrumento equivalente. </w:t>
      </w:r>
    </w:p>
    <w:p w14:paraId="1C7DF19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14.8.</w:t>
      </w:r>
      <w:r w:rsidRPr="000D6DD6">
        <w:rPr>
          <w:rFonts w:asciiTheme="minorHAnsi" w:eastAsia="Times New Roman" w:hAnsiTheme="minorHAnsi" w:cstheme="minorHAnsi"/>
        </w:rPr>
        <w:t xml:space="preserve">  As demais previsões acerca de pagamento não expressas na presente cláusula serão regidas pelo Decreto Estadual nº 1.525/2022, no que couber.</w:t>
      </w:r>
    </w:p>
    <w:p w14:paraId="26A92B55" w14:textId="77777777" w:rsidR="00273283" w:rsidRPr="000D6DD6" w:rsidRDefault="00273283" w:rsidP="00273283">
      <w:pPr>
        <w:spacing w:after="0" w:line="240" w:lineRule="auto"/>
        <w:jc w:val="both"/>
        <w:rPr>
          <w:rFonts w:asciiTheme="minorHAnsi" w:eastAsia="Times New Roman" w:hAnsiTheme="minorHAnsi" w:cstheme="minorHAnsi"/>
        </w:rPr>
      </w:pPr>
    </w:p>
    <w:p w14:paraId="42F025AF"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15</w:t>
      </w:r>
      <w:sdt>
        <w:sdtPr>
          <w:rPr>
            <w:rFonts w:asciiTheme="minorHAnsi" w:hAnsiTheme="minorHAnsi" w:cstheme="minorHAnsi"/>
          </w:rPr>
          <w:tag w:val="goog_rdk_17"/>
          <w:id w:val="2021654085"/>
        </w:sdtPr>
        <w:sdtEndPr/>
        <w:sdtContent/>
      </w:sdt>
      <w:r w:rsidRPr="000D6DD6">
        <w:rPr>
          <w:rFonts w:asciiTheme="minorHAnsi" w:eastAsia="Times New Roman" w:hAnsiTheme="minorHAnsi" w:cstheme="minorHAnsi"/>
          <w:b/>
        </w:rPr>
        <w:t xml:space="preserve">. DAS FORMAS E </w:t>
      </w:r>
      <w:sdt>
        <w:sdtPr>
          <w:rPr>
            <w:rFonts w:asciiTheme="minorHAnsi" w:hAnsiTheme="minorHAnsi" w:cstheme="minorHAnsi"/>
          </w:rPr>
          <w:tag w:val="goog_rdk_18"/>
          <w:id w:val="283005546"/>
        </w:sdtPr>
        <w:sdtEndPr/>
        <w:sdtContent/>
      </w:sdt>
      <w:r w:rsidRPr="000D6DD6">
        <w:rPr>
          <w:rFonts w:asciiTheme="minorHAnsi" w:eastAsia="Times New Roman" w:hAnsiTheme="minorHAnsi" w:cstheme="minorHAnsi"/>
          <w:b/>
        </w:rPr>
        <w:t>CRITÉRIOS DE SELEÇÃO DO CONTRATADO:</w:t>
      </w:r>
    </w:p>
    <w:p w14:paraId="11E28132" w14:textId="77777777" w:rsidR="00273283" w:rsidRPr="000D6DD6" w:rsidRDefault="00273283" w:rsidP="00273283">
      <w:pPr>
        <w:numPr>
          <w:ilvl w:val="0"/>
          <w:numId w:val="15"/>
        </w:numPr>
        <w:tabs>
          <w:tab w:val="left" w:pos="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15.1.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Forma de seleção e critério de julgamento da proposta</w:t>
      </w:r>
    </w:p>
    <w:p w14:paraId="39830DBE" w14:textId="77777777" w:rsidR="00273283" w:rsidRPr="000D6DD6" w:rsidRDefault="00273283" w:rsidP="00273283">
      <w:pPr>
        <w:numPr>
          <w:ilvl w:val="0"/>
          <w:numId w:val="15"/>
        </w:numPr>
        <w:tabs>
          <w:tab w:val="left" w:pos="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15.1.1.</w:t>
      </w:r>
      <w:r w:rsidRPr="000D6DD6">
        <w:rPr>
          <w:rFonts w:asciiTheme="minorHAnsi" w:eastAsia="Times New Roman" w:hAnsiTheme="minorHAnsi" w:cstheme="minorHAnsi"/>
        </w:rPr>
        <w:t xml:space="preserve"> O fornecedor será selecionado por meio da realização de procedimento de LICITAÇÃO, na modalidade PREGÃO, sob a forma ELETRÔNICA, com adoção do critério de julgamento pelo MENOR PREÇO.</w:t>
      </w:r>
    </w:p>
    <w:p w14:paraId="73B2FCCD" w14:textId="77777777" w:rsidR="00273283" w:rsidRPr="000D6DD6" w:rsidRDefault="00273283" w:rsidP="00273283">
      <w:pPr>
        <w:numPr>
          <w:ilvl w:val="0"/>
          <w:numId w:val="15"/>
        </w:numPr>
        <w:tabs>
          <w:tab w:val="left" w:pos="0"/>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15.2. Exigências de habilitação</w:t>
      </w:r>
    </w:p>
    <w:p w14:paraId="349928F4" w14:textId="77777777" w:rsidR="00273283" w:rsidRPr="000D6DD6" w:rsidRDefault="00273283" w:rsidP="00273283">
      <w:pPr>
        <w:numPr>
          <w:ilvl w:val="0"/>
          <w:numId w:val="15"/>
        </w:numPr>
        <w:tabs>
          <w:tab w:val="left" w:pos="0"/>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15.2.1.</w:t>
      </w:r>
      <w:r w:rsidRPr="000D6DD6">
        <w:rPr>
          <w:rFonts w:asciiTheme="minorHAnsi" w:eastAsia="Times New Roman" w:hAnsiTheme="minorHAnsi" w:cstheme="minorHAnsi"/>
        </w:rPr>
        <w:t xml:space="preserve"> A Contratada deverá atender todas as exigências de </w:t>
      </w:r>
      <w:r w:rsidRPr="000D6DD6">
        <w:rPr>
          <w:rFonts w:asciiTheme="minorHAnsi" w:eastAsia="Times New Roman" w:hAnsiTheme="minorHAnsi" w:cstheme="minorHAnsi"/>
          <w:b/>
        </w:rPr>
        <w:t>habilitação e qualificação</w:t>
      </w:r>
      <w:r w:rsidRPr="000D6DD6">
        <w:rPr>
          <w:rFonts w:asciiTheme="minorHAnsi" w:eastAsia="Times New Roman" w:hAnsiTheme="minorHAnsi" w:cstheme="minorHAnsi"/>
        </w:rPr>
        <w:t>, nos termos da Lei de Licitações e Contratos nº 14.133/2021 e Decreto Estadual nº 1.525/2022.</w:t>
      </w:r>
    </w:p>
    <w:p w14:paraId="72C4E27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15.3.</w:t>
      </w:r>
      <w:r w:rsidRPr="000D6DD6">
        <w:rPr>
          <w:rFonts w:asciiTheme="minorHAnsi" w:eastAsia="Times New Roman" w:hAnsiTheme="minorHAnsi" w:cstheme="minorHAnsi"/>
        </w:rPr>
        <w:t xml:space="preserve"> Os critérios da contratação indicados na presente cláusula deverão ser cumpridos em observância às demais exigências contidas a título de obrigações previstas no bojo do presente Termo de Referência.</w:t>
      </w:r>
    </w:p>
    <w:p w14:paraId="06300609" w14:textId="77777777" w:rsidR="00273283" w:rsidRPr="000D6DD6" w:rsidRDefault="00273283" w:rsidP="00273283">
      <w:pPr>
        <w:spacing w:after="0" w:line="240" w:lineRule="auto"/>
        <w:jc w:val="both"/>
        <w:rPr>
          <w:rFonts w:asciiTheme="minorHAnsi" w:eastAsia="Times New Roman" w:hAnsiTheme="minorHAnsi" w:cstheme="minorHAnsi"/>
          <w:color w:val="FF0000"/>
        </w:rPr>
      </w:pPr>
    </w:p>
    <w:p w14:paraId="7B6439D8"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16. DA DOTAÇÃO ORÇAMENTÁRIA:</w:t>
      </w:r>
    </w:p>
    <w:p w14:paraId="4F0C049C" w14:textId="77777777" w:rsidR="00273283" w:rsidRPr="000D6DD6" w:rsidRDefault="00FA07EF" w:rsidP="0027328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19"/>
          <w:id w:val="-1325740428"/>
        </w:sdtPr>
        <w:sdtEndPr/>
        <w:sdtContent/>
      </w:sdt>
      <w:r w:rsidR="00273283" w:rsidRPr="000D6DD6">
        <w:rPr>
          <w:rFonts w:asciiTheme="minorHAnsi" w:eastAsia="Times New Roman" w:hAnsiTheme="minorHAnsi" w:cstheme="minorHAnsi"/>
          <w:b/>
        </w:rPr>
        <w:t>16.1.</w:t>
      </w:r>
      <w:r w:rsidR="00273283" w:rsidRPr="000D6DD6">
        <w:rPr>
          <w:rFonts w:asciiTheme="minorHAnsi" w:eastAsia="Times New Roman" w:hAnsiTheme="minorHAnsi" w:cstheme="minorHAnsi"/>
        </w:rPr>
        <w:t xml:space="preserve"> A dotação orçamentária, na qual correrá a presente despesa, será indicada pela Coordenadoria de Planejamento e Orçamento, previamente à formalização do contrato ou outro instrumento hábil.</w:t>
      </w:r>
    </w:p>
    <w:p w14:paraId="1B19B94E" w14:textId="77777777" w:rsidR="00273283" w:rsidRPr="000D6DD6" w:rsidRDefault="00273283" w:rsidP="00273283">
      <w:pPr>
        <w:spacing w:after="0" w:line="240" w:lineRule="auto"/>
        <w:jc w:val="both"/>
        <w:rPr>
          <w:rFonts w:asciiTheme="minorHAnsi" w:eastAsia="Times New Roman" w:hAnsiTheme="minorHAnsi" w:cstheme="minorHAnsi"/>
        </w:rPr>
      </w:pPr>
    </w:p>
    <w:p w14:paraId="44E696A4"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color w:val="FF0000"/>
        </w:rPr>
      </w:pPr>
      <w:r w:rsidRPr="000D6DD6">
        <w:rPr>
          <w:rFonts w:asciiTheme="minorHAnsi" w:eastAsia="Times New Roman" w:hAnsiTheme="minorHAnsi" w:cstheme="minorHAnsi"/>
          <w:b/>
        </w:rPr>
        <w:t xml:space="preserve">17. DA </w:t>
      </w:r>
      <w:sdt>
        <w:sdtPr>
          <w:rPr>
            <w:rFonts w:asciiTheme="minorHAnsi" w:hAnsiTheme="minorHAnsi" w:cstheme="minorHAnsi"/>
          </w:rPr>
          <w:tag w:val="goog_rdk_20"/>
          <w:id w:val="-120690873"/>
        </w:sdtPr>
        <w:sdtEndPr/>
        <w:sdtContent/>
      </w:sdt>
      <w:r w:rsidRPr="000D6DD6">
        <w:rPr>
          <w:rFonts w:asciiTheme="minorHAnsi" w:eastAsia="Times New Roman" w:hAnsiTheme="minorHAnsi" w:cstheme="minorHAnsi"/>
          <w:b/>
        </w:rPr>
        <w:t>GARANTIA DO OBJETO:</w:t>
      </w:r>
    </w:p>
    <w:p w14:paraId="5D2DD8FC" w14:textId="77777777" w:rsidR="00273283" w:rsidRPr="000D6DD6" w:rsidRDefault="00273283" w:rsidP="00273283">
      <w:pPr>
        <w:numPr>
          <w:ilvl w:val="0"/>
          <w:numId w:val="16"/>
        </w:numPr>
        <w:pBdr>
          <w:top w:val="nil"/>
          <w:left w:val="nil"/>
          <w:bottom w:val="nil"/>
          <w:right w:val="nil"/>
          <w:between w:val="nil"/>
        </w:pBd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 xml:space="preserve">17.1. </w:t>
      </w:r>
      <w:r w:rsidRPr="000D6DD6">
        <w:rPr>
          <w:rFonts w:asciiTheme="minorHAnsi" w:hAnsiTheme="minorHAnsi" w:cstheme="minorHAnsi"/>
          <w:bCs/>
        </w:rPr>
        <w:t>A empresa deverá prestar garantia do objeto de 12 (doze) meses, conforme anexo I deste instrumento.</w:t>
      </w:r>
    </w:p>
    <w:p w14:paraId="42EA195B" w14:textId="77777777" w:rsidR="00273283" w:rsidRPr="000D6DD6" w:rsidRDefault="00273283" w:rsidP="00273283">
      <w:pPr>
        <w:pStyle w:val="TableParagraph"/>
        <w:numPr>
          <w:ilvl w:val="0"/>
          <w:numId w:val="16"/>
        </w:numPr>
        <w:tabs>
          <w:tab w:val="left" w:pos="336"/>
        </w:tabs>
        <w:suppressAutoHyphens/>
        <w:autoSpaceDN w:val="0"/>
        <w:jc w:val="both"/>
        <w:textAlignment w:val="baseline"/>
        <w:rPr>
          <w:rFonts w:asciiTheme="minorHAnsi" w:hAnsiTheme="minorHAnsi" w:cstheme="minorHAnsi"/>
        </w:rPr>
      </w:pPr>
      <w:r w:rsidRPr="000D6DD6">
        <w:rPr>
          <w:rFonts w:asciiTheme="minorHAnsi" w:hAnsiTheme="minorHAnsi" w:cstheme="minorHAnsi"/>
          <w:b/>
          <w:lang w:val="pt-BR"/>
        </w:rPr>
        <w:t xml:space="preserve">17.2. </w:t>
      </w:r>
      <w:r w:rsidRPr="000D6DD6">
        <w:rPr>
          <w:rFonts w:asciiTheme="minorHAnsi" w:hAnsiTheme="minorHAnsi" w:cstheme="minorHAnsi"/>
          <w:bCs/>
          <w:lang w:val="pt-BR"/>
        </w:rPr>
        <w:t xml:space="preserve">Caso o objeto apresente algum problema/vicio/defeito, a contrata ainda deverá resolver </w:t>
      </w:r>
      <w:r w:rsidRPr="000D6DD6">
        <w:rPr>
          <w:rFonts w:asciiTheme="minorHAnsi" w:hAnsiTheme="minorHAnsi" w:cstheme="minorHAnsi"/>
          <w:lang w:val="pt-BR"/>
        </w:rPr>
        <w:t>o problema em até 5 dias úteis, incluindo substituição de peças.</w:t>
      </w:r>
    </w:p>
    <w:p w14:paraId="29DBA1C9" w14:textId="77777777" w:rsidR="00273283" w:rsidRPr="000D6DD6" w:rsidRDefault="00273283" w:rsidP="00273283">
      <w:pPr>
        <w:pStyle w:val="TableParagraph"/>
        <w:numPr>
          <w:ilvl w:val="0"/>
          <w:numId w:val="16"/>
        </w:numPr>
        <w:tabs>
          <w:tab w:val="left" w:pos="336"/>
        </w:tabs>
        <w:suppressAutoHyphens/>
        <w:autoSpaceDN w:val="0"/>
        <w:jc w:val="both"/>
        <w:textAlignment w:val="baseline"/>
        <w:rPr>
          <w:rFonts w:asciiTheme="minorHAnsi" w:hAnsiTheme="minorHAnsi" w:cstheme="minorHAnsi"/>
        </w:rPr>
      </w:pPr>
      <w:r w:rsidRPr="000D6DD6">
        <w:rPr>
          <w:rFonts w:asciiTheme="minorHAnsi" w:hAnsiTheme="minorHAnsi" w:cstheme="minorHAnsi"/>
          <w:b/>
          <w:lang w:val="pt-BR"/>
        </w:rPr>
        <w:t>17.2.1.</w:t>
      </w:r>
      <w:r w:rsidRPr="000D6DD6">
        <w:rPr>
          <w:rFonts w:asciiTheme="minorHAnsi" w:hAnsiTheme="minorHAnsi" w:cstheme="minorHAnsi"/>
          <w:lang w:val="pt-BR"/>
        </w:rPr>
        <w:t xml:space="preserve"> Caso não seja possível atender o prazo, deverá substituir o equipamento por outro igual ou superior até que seja concluído o reparo do objeto em manutenção.</w:t>
      </w:r>
    </w:p>
    <w:p w14:paraId="69DA5ACF" w14:textId="77777777" w:rsidR="00273283" w:rsidRPr="000D6DD6" w:rsidRDefault="00273283" w:rsidP="00273283">
      <w:pPr>
        <w:pStyle w:val="TableParagraph"/>
        <w:numPr>
          <w:ilvl w:val="0"/>
          <w:numId w:val="16"/>
        </w:numPr>
        <w:tabs>
          <w:tab w:val="left" w:pos="336"/>
        </w:tabs>
        <w:suppressAutoHyphens/>
        <w:autoSpaceDN w:val="0"/>
        <w:jc w:val="both"/>
        <w:textAlignment w:val="baseline"/>
        <w:rPr>
          <w:rFonts w:asciiTheme="minorHAnsi" w:hAnsiTheme="minorHAnsi" w:cstheme="minorHAnsi"/>
        </w:rPr>
      </w:pPr>
      <w:r w:rsidRPr="000D6DD6">
        <w:rPr>
          <w:rFonts w:asciiTheme="minorHAnsi" w:hAnsiTheme="minorHAnsi" w:cstheme="minorHAnsi"/>
          <w:b/>
          <w:lang w:val="pt-BR"/>
        </w:rPr>
        <w:lastRenderedPageBreak/>
        <w:t xml:space="preserve">17.3. </w:t>
      </w:r>
      <w:r w:rsidRPr="000D6DD6">
        <w:rPr>
          <w:rFonts w:asciiTheme="minorHAnsi" w:hAnsiTheme="minorHAnsi" w:cstheme="minorHAnsi"/>
          <w:bCs/>
          <w:lang w:val="pt-BR"/>
        </w:rPr>
        <w:t>Foram estipulados prazos para solução dos problemas durante a vigência da garantia dentro das especificações técnicas, sempre que descumpridos os prazos o equipamento deve ser substituído provisoriamente até a solução do problema no equipamento defeituoso.</w:t>
      </w:r>
    </w:p>
    <w:p w14:paraId="78DA9947" w14:textId="77777777" w:rsidR="00273283" w:rsidRPr="000D6DD6" w:rsidRDefault="00273283" w:rsidP="00273283">
      <w:pPr>
        <w:widowControl w:val="0"/>
        <w:pBdr>
          <w:top w:val="nil"/>
          <w:left w:val="nil"/>
          <w:bottom w:val="nil"/>
          <w:right w:val="nil"/>
          <w:between w:val="nil"/>
        </w:pBdr>
        <w:spacing w:after="0" w:line="240" w:lineRule="auto"/>
        <w:jc w:val="both"/>
        <w:rPr>
          <w:rFonts w:asciiTheme="minorHAnsi" w:eastAsia="Times New Roman" w:hAnsiTheme="minorHAnsi" w:cstheme="minorHAnsi"/>
          <w:i/>
          <w:color w:val="000000"/>
        </w:rPr>
      </w:pPr>
      <w:r w:rsidRPr="000D6DD6">
        <w:rPr>
          <w:rFonts w:asciiTheme="minorHAnsi" w:hAnsiTheme="minorHAnsi" w:cstheme="minorHAnsi"/>
          <w:b/>
          <w:bCs/>
        </w:rPr>
        <w:t>17.4.</w:t>
      </w:r>
      <w:r w:rsidRPr="000D6DD6">
        <w:rPr>
          <w:rFonts w:asciiTheme="minorHAnsi" w:hAnsiTheme="minorHAnsi" w:cstheme="minorHAnsi"/>
        </w:rPr>
        <w:t xml:space="preserve"> A licitante vencedora deverá prestar </w:t>
      </w:r>
      <w:r w:rsidRPr="000D6DD6">
        <w:rPr>
          <w:rFonts w:asciiTheme="minorHAnsi" w:hAnsiTheme="minorHAnsi" w:cstheme="minorHAnsi"/>
          <w:b/>
          <w:bCs/>
        </w:rPr>
        <w:t xml:space="preserve">garantia contratual </w:t>
      </w:r>
      <w:r w:rsidRPr="000D6DD6">
        <w:rPr>
          <w:rFonts w:asciiTheme="minorHAnsi" w:hAnsiTheme="minorHAnsi" w:cstheme="minorHAnsi"/>
        </w:rPr>
        <w:t>no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75373013" w14:textId="77777777" w:rsidR="00273283" w:rsidRPr="000D6DD6" w:rsidRDefault="00273283" w:rsidP="00273283">
      <w:pPr>
        <w:widowControl w:val="0"/>
        <w:numPr>
          <w:ilvl w:val="0"/>
          <w:numId w:val="1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17.4.1. </w:t>
      </w:r>
      <w:r w:rsidRPr="000D6DD6">
        <w:rPr>
          <w:rFonts w:asciiTheme="minorHAnsi" w:eastAsia="Times New Roman" w:hAnsiTheme="minorHAnsi" w:cstheme="minorHAnsi"/>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13C4FB2"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i/>
          <w:color w:val="FF0000"/>
        </w:rPr>
      </w:pPr>
    </w:p>
    <w:p w14:paraId="61CA572C" w14:textId="77777777" w:rsidR="00273283" w:rsidRPr="000D6DD6" w:rsidRDefault="00273283" w:rsidP="00273283">
      <w:pPr>
        <w:numPr>
          <w:ilvl w:val="0"/>
          <w:numId w:val="22"/>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18. DOS ACRÉSCIMOS E SUPRESSÕES:</w:t>
      </w:r>
    </w:p>
    <w:p w14:paraId="2A7F2853" w14:textId="77777777" w:rsidR="00273283" w:rsidRPr="000D6DD6" w:rsidRDefault="00273283" w:rsidP="00273283">
      <w:pPr>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18.1.</w:t>
      </w:r>
      <w:r w:rsidRPr="000D6DD6">
        <w:rPr>
          <w:rFonts w:asciiTheme="minorHAnsi" w:eastAsia="Times New Roman" w:hAnsiTheme="minorHAnsi" w:cstheme="minorHAnsi"/>
          <w:color w:val="000000"/>
        </w:rPr>
        <w:t xml:space="preserve"> Será possível a realização de acréscimos ou supressões de quantitativos do objeto, nos termos do art. 124, da Lei Federal n° 14.133/2021 c/c art. 279 do Decreto Estadual nº 1.525/2022.</w:t>
      </w:r>
    </w:p>
    <w:p w14:paraId="6B3ABCDC"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ind w:right="-12"/>
        <w:jc w:val="both"/>
        <w:rPr>
          <w:rFonts w:asciiTheme="minorHAnsi" w:eastAsia="Times New Roman" w:hAnsiTheme="minorHAnsi" w:cstheme="minorHAnsi"/>
          <w:b/>
          <w:color w:val="000000"/>
        </w:rPr>
      </w:pPr>
    </w:p>
    <w:p w14:paraId="476C336A" w14:textId="77777777" w:rsidR="00273283" w:rsidRPr="000D6DD6" w:rsidRDefault="00273283" w:rsidP="00273283">
      <w:pPr>
        <w:numPr>
          <w:ilvl w:val="0"/>
          <w:numId w:val="22"/>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19. DO REAJUSTE CONTRATUAL:</w:t>
      </w:r>
    </w:p>
    <w:p w14:paraId="1CFD4E24" w14:textId="77777777" w:rsidR="00273283" w:rsidRPr="000D6DD6" w:rsidRDefault="00273283" w:rsidP="00273283">
      <w:pPr>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w:t>
      </w:r>
      <w:r w:rsidRPr="000D6DD6">
        <w:rPr>
          <w:rFonts w:asciiTheme="minorHAnsi" w:eastAsia="Times New Roman" w:hAnsiTheme="minorHAnsi" w:cstheme="minorHAnsi"/>
        </w:rPr>
        <w:t xml:space="preserve"> A data-base para eventual concessão de reajuste será a data da proposta da empresa vencedora, cujo interstício mínimo para deferimento será o período de doze meses, contado da data-base, indexado pelo INPC. </w:t>
      </w:r>
    </w:p>
    <w:p w14:paraId="3CAB6C62" w14:textId="77777777" w:rsidR="00273283" w:rsidRPr="000D6DD6" w:rsidRDefault="00273283" w:rsidP="00273283">
      <w:pPr>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u w:val="single"/>
        </w:rPr>
        <w:t>Considerando que o contrato prevê duração inferior a esse período</w:t>
      </w:r>
      <w:r w:rsidRPr="000D6DD6">
        <w:rPr>
          <w:rFonts w:asciiTheme="minorHAnsi" w:eastAsia="Times New Roman" w:hAnsiTheme="minorHAnsi" w:cstheme="minorHAnsi"/>
        </w:rPr>
        <w:t>, o reajuste somente será concedido caso haja prorrogação excepcional que dê ensejo à anualidade.</w:t>
      </w:r>
    </w:p>
    <w:p w14:paraId="1769B303" w14:textId="77777777" w:rsidR="00273283" w:rsidRPr="000D6DD6" w:rsidRDefault="00273283" w:rsidP="00273283">
      <w:pPr>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19.2. </w:t>
      </w:r>
      <w:r w:rsidRPr="000D6DD6">
        <w:rPr>
          <w:rFonts w:asciiTheme="minorHAnsi" w:eastAsia="Times New Roman" w:hAnsiTheme="minorHAnsi" w:cstheme="minorHAnsi"/>
        </w:rPr>
        <w:t>As demais previsões acerca de pagamento não expressas na presente cláusula serão regidas pelo Decreto Estadual nº 1.525/2022, no que couber.</w:t>
      </w:r>
    </w:p>
    <w:p w14:paraId="4D053189" w14:textId="77777777" w:rsidR="00273283" w:rsidRPr="000D6DD6" w:rsidRDefault="00273283" w:rsidP="00273283">
      <w:pPr>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color w:val="FF0000"/>
        </w:rPr>
      </w:pPr>
    </w:p>
    <w:p w14:paraId="5B4A3E7E" w14:textId="77777777" w:rsidR="00273283" w:rsidRPr="000D6DD6" w:rsidRDefault="00273283" w:rsidP="00273283">
      <w:pPr>
        <w:numPr>
          <w:ilvl w:val="0"/>
          <w:numId w:val="22"/>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20. DA REVISÃO:  </w:t>
      </w:r>
    </w:p>
    <w:p w14:paraId="4A4C4CED" w14:textId="77777777" w:rsidR="00273283" w:rsidRPr="000D6DD6" w:rsidRDefault="00273283" w:rsidP="00273283">
      <w:pPr>
        <w:numPr>
          <w:ilvl w:val="0"/>
          <w:numId w:val="22"/>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0D6DD6">
        <w:rPr>
          <w:rFonts w:asciiTheme="minorHAnsi" w:eastAsia="Times New Roman" w:hAnsiTheme="minorHAnsi" w:cstheme="minorHAnsi"/>
          <w:b/>
          <w:color w:val="000000"/>
          <w:highlight w:val="white"/>
        </w:rPr>
        <w:t>20.1</w:t>
      </w:r>
      <w:r w:rsidRPr="000D6DD6">
        <w:rPr>
          <w:rFonts w:asciiTheme="minorHAnsi" w:eastAsia="Times New Roman" w:hAnsiTheme="minorHAnsi" w:cstheme="minorHAnsi"/>
          <w:color w:val="000000"/>
          <w:highlight w:val="white"/>
        </w:rPr>
        <w:t xml:space="preserve"> A revisão será concedida nos termos da Lei Federal n° 14.133/2021 c/c Decreto Estadual n° 1.525/2022.</w:t>
      </w:r>
    </w:p>
    <w:p w14:paraId="6C30022D" w14:textId="77777777" w:rsidR="00273283" w:rsidRPr="000D6DD6" w:rsidRDefault="00273283" w:rsidP="00273283">
      <w:pPr>
        <w:numPr>
          <w:ilvl w:val="0"/>
          <w:numId w:val="22"/>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0D6DD6">
        <w:rPr>
          <w:rFonts w:asciiTheme="minorHAnsi" w:eastAsia="Times New Roman" w:hAnsiTheme="minorHAnsi" w:cstheme="minorHAnsi"/>
          <w:b/>
          <w:color w:val="000000"/>
          <w:highlight w:val="white"/>
        </w:rPr>
        <w:t>20.1.1</w:t>
      </w:r>
      <w:r w:rsidRPr="000D6DD6">
        <w:rPr>
          <w:rFonts w:asciiTheme="minorHAnsi" w:eastAsia="Times New Roman" w:hAnsiTheme="minorHAnsi" w:cstheme="minorHAnsi"/>
          <w:color w:val="000000"/>
          <w:highlight w:val="white"/>
        </w:rPr>
        <w:t xml:space="preserve"> O prazo para respostas dos pedidos de revisão será de 60 dias úteis.</w:t>
      </w:r>
    </w:p>
    <w:p w14:paraId="08D06FA3" w14:textId="77777777" w:rsidR="00273283" w:rsidRPr="000D6DD6" w:rsidRDefault="00273283" w:rsidP="00273283">
      <w:pPr>
        <w:numPr>
          <w:ilvl w:val="0"/>
          <w:numId w:val="22"/>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r w:rsidRPr="000D6DD6">
        <w:rPr>
          <w:rFonts w:asciiTheme="minorHAnsi" w:eastAsia="Times New Roman" w:hAnsiTheme="minorHAnsi" w:cstheme="minorHAnsi"/>
          <w:b/>
          <w:color w:val="000000"/>
        </w:rPr>
        <w:t xml:space="preserve">20.2. </w:t>
      </w:r>
      <w:r w:rsidRPr="000D6DD6">
        <w:rPr>
          <w:rFonts w:asciiTheme="minorHAnsi" w:eastAsia="Times New Roman" w:hAnsiTheme="minorHAnsi" w:cstheme="minorHAnsi"/>
          <w:color w:val="000000"/>
        </w:rPr>
        <w:t>As demais previsões acerca da revisão não expressas na presente cláusula serão regidas pelo Decreto Estadual nº 1.525/2022, no que couber.</w:t>
      </w:r>
    </w:p>
    <w:p w14:paraId="3F577A49" w14:textId="77777777" w:rsidR="00273283" w:rsidRPr="000D6DD6" w:rsidRDefault="00273283" w:rsidP="00273283">
      <w:pPr>
        <w:numPr>
          <w:ilvl w:val="0"/>
          <w:numId w:val="22"/>
        </w:numPr>
        <w:pBdr>
          <w:top w:val="nil"/>
          <w:left w:val="nil"/>
          <w:bottom w:val="nil"/>
          <w:right w:val="nil"/>
          <w:between w:val="nil"/>
        </w:pBdr>
        <w:tabs>
          <w:tab w:val="left" w:pos="142"/>
        </w:tabs>
        <w:spacing w:after="0" w:line="240" w:lineRule="auto"/>
        <w:jc w:val="both"/>
        <w:rPr>
          <w:rFonts w:asciiTheme="minorHAnsi" w:eastAsia="Times New Roman" w:hAnsiTheme="minorHAnsi" w:cstheme="minorHAnsi"/>
          <w:color w:val="000000"/>
          <w:highlight w:val="white"/>
        </w:rPr>
      </w:pPr>
    </w:p>
    <w:p w14:paraId="19FB1398" w14:textId="77777777" w:rsidR="00273283" w:rsidRPr="000D6DD6" w:rsidRDefault="00273283" w:rsidP="00273283">
      <w:pPr>
        <w:numPr>
          <w:ilvl w:val="0"/>
          <w:numId w:val="22"/>
        </w:numPr>
        <w:pBdr>
          <w:top w:val="nil"/>
          <w:left w:val="nil"/>
          <w:bottom w:val="nil"/>
          <w:right w:val="nil"/>
          <w:between w:val="nil"/>
        </w:pBdr>
        <w:shd w:val="clear" w:color="auto" w:fill="C5E0B3"/>
        <w:tabs>
          <w:tab w:val="left" w:pos="142"/>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21. EVENTUAIS PEDIDOS DE REPACTUAÇÃO:</w:t>
      </w:r>
    </w:p>
    <w:p w14:paraId="502B7639"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21.1</w:t>
      </w:r>
      <w:r w:rsidRPr="000D6DD6">
        <w:rPr>
          <w:rFonts w:asciiTheme="minorHAnsi" w:eastAsia="Times New Roman" w:hAnsiTheme="minorHAnsi" w:cstheme="minorHAnsi"/>
        </w:rPr>
        <w:t>.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2E6357E7"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highlight w:val="white"/>
        </w:rPr>
        <w:t>21.2.</w:t>
      </w:r>
      <w:r w:rsidRPr="000D6DD6">
        <w:rPr>
          <w:rFonts w:asciiTheme="minorHAnsi" w:eastAsia="Times New Roman" w:hAnsiTheme="minorHAnsi" w:cstheme="minorHAnsi"/>
          <w:highlight w:val="white"/>
        </w:rPr>
        <w:t xml:space="preserve"> </w:t>
      </w:r>
      <w:r w:rsidRPr="000D6DD6">
        <w:rPr>
          <w:rFonts w:asciiTheme="minorHAnsi" w:eastAsia="Times New Roman" w:hAnsiTheme="minorHAnsi" w:cstheme="minorHAnsi"/>
        </w:rPr>
        <w:t>O deferimento do pedido de repactuação contratual, protocolado antes do término da vigência do contrato, garante o pagamento da recomposição de preço ainda que após o término contratual.</w:t>
      </w:r>
    </w:p>
    <w:p w14:paraId="343001AD"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21.</w:t>
      </w:r>
      <w:r w:rsidRPr="000D6DD6">
        <w:rPr>
          <w:rFonts w:asciiTheme="minorHAnsi" w:eastAsia="Times New Roman" w:hAnsiTheme="minorHAnsi" w:cstheme="minorHAnsi"/>
          <w:b/>
          <w:highlight w:val="white"/>
        </w:rPr>
        <w:t>3.</w:t>
      </w:r>
      <w:r w:rsidRPr="000D6DD6">
        <w:rPr>
          <w:rFonts w:asciiTheme="minorHAnsi" w:eastAsia="Times New Roman" w:hAnsiTheme="minorHAnsi" w:cstheme="minorHAnsi"/>
          <w:highlight w:val="white"/>
        </w:rPr>
        <w:t xml:space="preserve"> </w:t>
      </w:r>
      <w:r w:rsidRPr="000D6DD6">
        <w:rPr>
          <w:rFonts w:asciiTheme="minorHAnsi" w:eastAsia="Times New Roman" w:hAnsiTheme="minorHAnsi" w:cstheme="minorHAnsi"/>
        </w:rPr>
        <w:t>A repactuação dos custos referentes à mão de obra deverá observar o intervalo mínimo de 1 (um) ano, contado da data do Acordo ou Convenção Coletiva a que se refere a apresentação da proposta.</w:t>
      </w:r>
    </w:p>
    <w:p w14:paraId="30BD0BA3"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21.4.</w:t>
      </w:r>
      <w:r w:rsidRPr="000D6DD6">
        <w:rPr>
          <w:rFonts w:asciiTheme="minorHAnsi" w:eastAsia="Times New Roman" w:hAnsiTheme="minorHAnsi" w:cstheme="minorHAnsi"/>
        </w:rPr>
        <w:t xml:space="preserve"> No que tange aos insumos, o reajuste deverá observar os termos previstos neste instrumento, nos moldes do art. 267 e 268 do Decreto Estadual n 1.525/2022.</w:t>
      </w:r>
    </w:p>
    <w:p w14:paraId="5F74321F"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21.5.</w:t>
      </w:r>
      <w:r w:rsidRPr="000D6DD6">
        <w:rPr>
          <w:rFonts w:asciiTheme="minorHAnsi" w:eastAsia="Times New Roman" w:hAnsiTheme="minorHAnsi" w:cstheme="minorHAnsi"/>
        </w:rPr>
        <w:t xml:space="preserve"> As repactuações não solicitadas antes da assinatura do contrato ou de sua prorrogação serão objeto de preclusão, sem prejuízo das futuras repactuações.</w:t>
      </w:r>
    </w:p>
    <w:p w14:paraId="07B3BB2A"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21.6.</w:t>
      </w:r>
      <w:r w:rsidRPr="000D6DD6">
        <w:rPr>
          <w:rFonts w:asciiTheme="minorHAnsi" w:eastAsia="Times New Roman" w:hAnsiTheme="minorHAnsi" w:cstheme="minorHAnsi"/>
        </w:rPr>
        <w:t xml:space="preserve"> Nos casos em que o acordo ou convenção coletiva for celebrado e registrado com referência a data-base anterior à prorrogação ou ao término do contrato, não enseja a preclusão, permitindo-se a aplicação de efeitos retroativos à mencionada data-base.</w:t>
      </w:r>
    </w:p>
    <w:p w14:paraId="151FDCF4" w14:textId="77777777" w:rsidR="00273283" w:rsidRPr="000D6DD6" w:rsidRDefault="00273283" w:rsidP="00273283">
      <w:pPr>
        <w:widowControl w:val="0"/>
        <w:numPr>
          <w:ilvl w:val="0"/>
          <w:numId w:val="22"/>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21</w:t>
      </w:r>
      <w:r w:rsidRPr="000D6DD6">
        <w:rPr>
          <w:rFonts w:asciiTheme="minorHAnsi" w:eastAsia="Times New Roman" w:hAnsiTheme="minorHAnsi" w:cstheme="minorHAnsi"/>
          <w:b/>
          <w:highlight w:val="white"/>
        </w:rPr>
        <w:t>.7.</w:t>
      </w:r>
      <w:r w:rsidRPr="000D6DD6">
        <w:rPr>
          <w:rFonts w:asciiTheme="minorHAnsi" w:eastAsia="Times New Roman" w:hAnsiTheme="minorHAnsi" w:cstheme="minorHAnsi"/>
          <w:highlight w:val="white"/>
        </w:rPr>
        <w:t xml:space="preserve"> O prazo para respostas dos pedidos de repactuação será de 90 dias.</w:t>
      </w:r>
    </w:p>
    <w:p w14:paraId="026C33F1" w14:textId="77777777" w:rsidR="00273283" w:rsidRPr="000D6DD6" w:rsidRDefault="00273283" w:rsidP="00273283">
      <w:pPr>
        <w:widowControl w:val="0"/>
        <w:numPr>
          <w:ilvl w:val="0"/>
          <w:numId w:val="22"/>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21.8. </w:t>
      </w:r>
      <w:r w:rsidRPr="000D6DD6">
        <w:rPr>
          <w:rFonts w:asciiTheme="minorHAnsi" w:eastAsia="Times New Roman" w:hAnsiTheme="minorHAnsi" w:cstheme="minorHAnsi"/>
        </w:rPr>
        <w:t>As demais previsões acerca da repactuação não expressas na presente cláusula serão regidas pelo Decreto Estadual nº 1.525/2022, no que couber.</w:t>
      </w:r>
    </w:p>
    <w:p w14:paraId="0C1159FA" w14:textId="77777777" w:rsidR="00273283" w:rsidRPr="000D6DD6" w:rsidRDefault="00273283" w:rsidP="00273283">
      <w:pPr>
        <w:widowControl w:val="0"/>
        <w:numPr>
          <w:ilvl w:val="0"/>
          <w:numId w:val="22"/>
        </w:numPr>
        <w:pBdr>
          <w:top w:val="nil"/>
          <w:left w:val="nil"/>
          <w:bottom w:val="nil"/>
          <w:right w:val="nil"/>
          <w:between w:val="nil"/>
        </w:pBdr>
        <w:tabs>
          <w:tab w:val="left" w:pos="426"/>
          <w:tab w:val="left" w:pos="567"/>
          <w:tab w:val="left" w:pos="709"/>
          <w:tab w:val="left" w:pos="1701"/>
        </w:tabs>
        <w:spacing w:after="0" w:line="240" w:lineRule="auto"/>
        <w:jc w:val="both"/>
        <w:rPr>
          <w:rFonts w:asciiTheme="minorHAnsi" w:eastAsia="Times New Roman" w:hAnsiTheme="minorHAnsi" w:cstheme="minorHAnsi"/>
          <w:color w:val="FF0000"/>
        </w:rPr>
      </w:pPr>
    </w:p>
    <w:p w14:paraId="10B592DC"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color w:val="FF0000"/>
        </w:rPr>
      </w:pPr>
      <w:r w:rsidRPr="000D6DD6">
        <w:rPr>
          <w:rFonts w:asciiTheme="minorHAnsi" w:eastAsia="Times New Roman" w:hAnsiTheme="minorHAnsi" w:cstheme="minorHAnsi"/>
          <w:b/>
        </w:rPr>
        <w:lastRenderedPageBreak/>
        <w:t xml:space="preserve">22. DAS OBRIGAÇÕES DA CONTRATADA: </w:t>
      </w:r>
    </w:p>
    <w:p w14:paraId="20CFAD8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w:t>
      </w:r>
      <w:r w:rsidRPr="000D6DD6">
        <w:rPr>
          <w:rFonts w:asciiTheme="minorHAnsi" w:eastAsia="Times New Roman" w:hAnsiTheme="minorHAnsi" w:cstheme="minorHAnsi"/>
        </w:rPr>
        <w:t>. Para garantir o fiel cumprimento do objeto deste instrumento, a contratada se compromete a:</w:t>
      </w:r>
    </w:p>
    <w:p w14:paraId="5A40AD5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w:t>
      </w:r>
      <w:r w:rsidRPr="000D6DD6">
        <w:rPr>
          <w:rFonts w:asciiTheme="minorHAnsi" w:eastAsia="Times New Roman" w:hAnsiTheme="minorHAnsi" w:cstheme="minorHAnsi"/>
        </w:rPr>
        <w:t xml:space="preserve"> Após a homologação da licitação, assinar a Ata de Registro de Preços e/ou contrato no prazo, máximo, de 03 (três) dias úteis, contados do recebimento da convocação oficial; </w:t>
      </w:r>
    </w:p>
    <w:p w14:paraId="7E46682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22.1.2.</w:t>
      </w:r>
      <w:r w:rsidRPr="000D6DD6">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6E17D48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22.1.3.</w:t>
      </w:r>
      <w:r w:rsidRPr="000D6DD6">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2341FA4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22.1.4</w:t>
      </w:r>
      <w:r w:rsidRPr="000D6DD6">
        <w:rPr>
          <w:rFonts w:asciiTheme="minorHAnsi" w:eastAsia="Times New Roman" w:hAnsiTheme="minorHAnsi" w:cstheme="minorHAnsi"/>
        </w:rPr>
        <w:t>. Respeitar e fazer cumprir a legislação de segurança e saúde no trabalho, previstas nas normas regulamentadoras pertinentes;</w:t>
      </w:r>
    </w:p>
    <w:p w14:paraId="352AE2D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22.1.5</w:t>
      </w:r>
      <w:r w:rsidRPr="000D6DD6">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494D074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22.1.6.</w:t>
      </w:r>
      <w:r w:rsidRPr="000D6DD6">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2B1E13D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22.1.7</w:t>
      </w:r>
      <w:r w:rsidRPr="000D6DD6">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3BEB735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22.1.8.</w:t>
      </w:r>
      <w:r w:rsidRPr="000D6DD6">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e/ou documento equivalente responsabilizando-se por eventuais prejuízos decorrentes do descumprimento de condição estabelecida;</w:t>
      </w:r>
    </w:p>
    <w:p w14:paraId="52B4F42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22.1.9</w:t>
      </w:r>
      <w:r w:rsidRPr="000D6DD6">
        <w:rPr>
          <w:rFonts w:asciiTheme="minorHAnsi" w:eastAsia="Times New Roman" w:hAnsiTheme="minorHAnsi" w:cstheme="minorHAnsi"/>
        </w:rPr>
        <w:t>. Manter, durante o prazo de vigência da Ata de Registro de Preços, contrato, e/ou documento equivalente a este, todas as condições de qualificação e habilitação exigidas na licitação;</w:t>
      </w:r>
    </w:p>
    <w:p w14:paraId="030829D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22.1.10</w:t>
      </w:r>
      <w:r w:rsidRPr="000D6DD6">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6B398EC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22.1.11.</w:t>
      </w:r>
      <w:r w:rsidRPr="000D6DD6">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1A27E75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22.1.12.</w:t>
      </w:r>
      <w:r w:rsidRPr="000D6DD6">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7E33DF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22.1.13.</w:t>
      </w:r>
      <w:r w:rsidRPr="000D6DD6">
        <w:rPr>
          <w:rFonts w:asciiTheme="minorHAnsi" w:eastAsia="Times New Roman" w:hAnsiTheme="minorHAnsi" w:cstheme="minorHAnsi"/>
        </w:rPr>
        <w:t xml:space="preserve"> Incluir todas as despesas relativas ao objeto contratado nos preços ofertados (tributos, seguros, encargos sociais, frete, etc);</w:t>
      </w:r>
    </w:p>
    <w:p w14:paraId="33CBFCA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22.1.14</w:t>
      </w:r>
      <w:r w:rsidRPr="000D6DD6">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3A84BB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22.1.15.</w:t>
      </w:r>
      <w:r w:rsidRPr="000D6DD6">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5A6C818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22.1.16.</w:t>
      </w:r>
      <w:r w:rsidRPr="000D6DD6">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0FB28CD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22.1.17.</w:t>
      </w:r>
      <w:r w:rsidRPr="000D6DD6">
        <w:rPr>
          <w:rFonts w:asciiTheme="minorHAnsi" w:eastAsia="Times New Roman" w:hAnsiTheme="minorHAnsi" w:cstheme="minorHAnsi"/>
        </w:rPr>
        <w:t xml:space="preserve"> Cumprir quaisquer outras exigências legais pertinentes ao objeto, que por ventura não tenham sido explicitados neste Termo de Referência, </w:t>
      </w:r>
      <w:r w:rsidRPr="000D6DD6">
        <w:rPr>
          <w:rFonts w:asciiTheme="minorHAnsi" w:eastAsia="Times New Roman" w:hAnsiTheme="minorHAnsi" w:cstheme="minorHAnsi"/>
          <w:iCs/>
        </w:rPr>
        <w:t>ata de registro de preços, contrato</w:t>
      </w:r>
      <w:r w:rsidRPr="000D6DD6">
        <w:rPr>
          <w:rFonts w:asciiTheme="minorHAnsi" w:eastAsia="Times New Roman" w:hAnsiTheme="minorHAnsi" w:cstheme="minorHAnsi"/>
        </w:rPr>
        <w:t xml:space="preserve"> e /ou documento equivalente;</w:t>
      </w:r>
    </w:p>
    <w:p w14:paraId="4FD1B15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22.1.18</w:t>
      </w:r>
      <w:r w:rsidRPr="000D6DD6">
        <w:rPr>
          <w:rFonts w:asciiTheme="minorHAnsi" w:eastAsia="Times New Roman" w:hAnsiTheme="minorHAnsi" w:cstheme="minorHAnsi"/>
        </w:rPr>
        <w:t>. Fornecer os bens/executar o serviço dentro do quantitativo estimado na tabela constante neste instrumento;</w:t>
      </w:r>
    </w:p>
    <w:p w14:paraId="3A8CB73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22.1.19.</w:t>
      </w:r>
      <w:r w:rsidRPr="000D6DD6">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435D685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22.1.20</w:t>
      </w:r>
      <w:r w:rsidRPr="000D6DD6">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71787D4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22.1.21. </w:t>
      </w:r>
      <w:r w:rsidRPr="000D6DD6">
        <w:rPr>
          <w:rFonts w:asciiTheme="minorHAnsi" w:eastAsia="Times New Roman" w:hAnsiTheme="minorHAnsi" w:cstheme="minorHAnsi"/>
        </w:rPr>
        <w:t>Adotar, se for o caso, os princípios da logística reversa na execução do objeto (descarte, rotas de entrega, parcerias, políticas de devolução, etc).</w:t>
      </w:r>
    </w:p>
    <w:p w14:paraId="366B55C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22.1.22. </w:t>
      </w:r>
      <w:r w:rsidRPr="000D6DD6">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4EC586E2"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0AD467AB"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23. DAS OBRIGAÇÕES DA DEFENSORIA PÚBLICA:</w:t>
      </w:r>
    </w:p>
    <w:p w14:paraId="1199BD4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w:t>
      </w:r>
      <w:r w:rsidRPr="000D6DD6">
        <w:rPr>
          <w:rFonts w:asciiTheme="minorHAnsi" w:eastAsia="Times New Roman" w:hAnsiTheme="minorHAnsi" w:cstheme="minorHAnsi"/>
        </w:rPr>
        <w:t xml:space="preserve"> A Defensoria Pública do Estado de Mato Grosso obriga-se a: </w:t>
      </w:r>
    </w:p>
    <w:p w14:paraId="51FE079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23.1.1.</w:t>
      </w:r>
      <w:r w:rsidRPr="000D6DD6">
        <w:rPr>
          <w:rFonts w:asciiTheme="minorHAnsi" w:eastAsia="Times New Roman" w:hAnsiTheme="minorHAnsi" w:cstheme="minorHAnsi"/>
        </w:rPr>
        <w:t xml:space="preserve"> Proporcionar todas as facilidades indispensáveis à boa execução das obrigações contratadas, inclusive permitindo o acesso de empregados, prepostos ou representantes da Contratada nas dependências da Defensoria Pública; </w:t>
      </w:r>
    </w:p>
    <w:p w14:paraId="1975B5F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23.1.2.</w:t>
      </w:r>
      <w:r w:rsidRPr="000D6DD6">
        <w:rPr>
          <w:rFonts w:asciiTheme="minorHAnsi" w:eastAsia="Times New Roman" w:hAnsiTheme="minorHAnsi" w:cstheme="minorHAnsi"/>
        </w:rPr>
        <w:t xml:space="preserve"> Permitir ao pessoal da Contratada, acesso ao local da entrega desde que observadas às normas de segurança; </w:t>
      </w:r>
    </w:p>
    <w:p w14:paraId="53D2D8F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23.1.3.</w:t>
      </w:r>
      <w:r w:rsidRPr="000D6DD6">
        <w:rPr>
          <w:rFonts w:asciiTheme="minorHAnsi" w:eastAsia="Times New Roman" w:hAnsiTheme="minorHAnsi" w:cstheme="minorHAnsi"/>
        </w:rPr>
        <w:t xml:space="preserve"> Notificar a Contratada de qualquer irregularidade encontrada no fornecimento dos produtos/ prestação de serviço; </w:t>
      </w:r>
    </w:p>
    <w:p w14:paraId="5AD953F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23.1.4.</w:t>
      </w:r>
      <w:r w:rsidRPr="000D6DD6">
        <w:rPr>
          <w:rFonts w:asciiTheme="minorHAnsi" w:eastAsia="Times New Roman" w:hAnsiTheme="minorHAnsi" w:cstheme="minorHAnsi"/>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5E77105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23.1.5.</w:t>
      </w:r>
      <w:r w:rsidRPr="000D6DD6">
        <w:rPr>
          <w:rFonts w:asciiTheme="minorHAnsi" w:eastAsia="Times New Roman" w:hAnsiTheme="minorHAnsi" w:cstheme="minorHAnsi"/>
        </w:rPr>
        <w:t xml:space="preserve"> Receber os bens/serviços, nos termos, prazos, quantidade, qualidade e condições estabelecidas neste instrumento; </w:t>
      </w:r>
    </w:p>
    <w:p w14:paraId="18BA726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23.2.</w:t>
      </w:r>
      <w:r w:rsidRPr="000D6DD6">
        <w:rPr>
          <w:rFonts w:asciiTheme="minorHAnsi" w:eastAsia="Times New Roman" w:hAnsiTheme="minorHAnsi" w:cstheme="minorHAnsi"/>
        </w:rPr>
        <w:t xml:space="preserve"> Recusar os bens/serviços devolvê-los nas seguintes hipóteses: </w:t>
      </w:r>
    </w:p>
    <w:p w14:paraId="43C3DE5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23.2.1</w:t>
      </w:r>
      <w:r w:rsidRPr="000D6DD6">
        <w:rPr>
          <w:rFonts w:asciiTheme="minorHAnsi" w:eastAsia="Times New Roman" w:hAnsiTheme="minorHAnsi" w:cstheme="minorHAnsi"/>
        </w:rPr>
        <w:t xml:space="preserve">. Que apresentarem vício de qualidade ou impropriedade para o uso; </w:t>
      </w:r>
    </w:p>
    <w:p w14:paraId="4C35924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23.2.2.</w:t>
      </w:r>
      <w:r w:rsidRPr="000D6DD6">
        <w:rPr>
          <w:rFonts w:asciiTheme="minorHAnsi" w:eastAsia="Times New Roman" w:hAnsiTheme="minorHAnsi" w:cstheme="minorHAnsi"/>
        </w:rPr>
        <w:t xml:space="preserve"> Que possuírem nota fiscal com especificação e quantidade em desacordo com presente Termo; </w:t>
      </w:r>
    </w:p>
    <w:p w14:paraId="3E39DCD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23.2.3.</w:t>
      </w:r>
      <w:r w:rsidRPr="000D6DD6">
        <w:rPr>
          <w:rFonts w:asciiTheme="minorHAnsi" w:eastAsia="Times New Roman" w:hAnsiTheme="minorHAnsi" w:cstheme="minorHAnsi"/>
        </w:rPr>
        <w:t xml:space="preserve"> Quando entregues em desacordo com as especificações dos requisitos obrigatórios deste. </w:t>
      </w:r>
    </w:p>
    <w:p w14:paraId="4CD9707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23.2.</w:t>
      </w:r>
      <w:r w:rsidRPr="000D6DD6">
        <w:rPr>
          <w:rFonts w:asciiTheme="minorHAnsi" w:eastAsia="Times New Roman" w:hAnsiTheme="minorHAnsi" w:cstheme="minorHAnsi"/>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4CBCF2C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23.3.</w:t>
      </w:r>
      <w:r w:rsidRPr="000D6DD6">
        <w:rPr>
          <w:rFonts w:asciiTheme="minorHAnsi" w:eastAsia="Times New Roman" w:hAnsiTheme="minorHAnsi" w:cstheme="minorHAnsi"/>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07B9A850" w14:textId="77777777" w:rsidR="00273283" w:rsidRPr="000D6DD6" w:rsidRDefault="00FA07EF" w:rsidP="00273283">
      <w:pPr>
        <w:spacing w:after="0" w:line="240" w:lineRule="auto"/>
        <w:jc w:val="both"/>
        <w:rPr>
          <w:rFonts w:asciiTheme="minorHAnsi" w:eastAsia="Times New Roman" w:hAnsiTheme="minorHAnsi" w:cstheme="minorHAnsi"/>
        </w:rPr>
      </w:pPr>
      <w:sdt>
        <w:sdtPr>
          <w:rPr>
            <w:rFonts w:asciiTheme="minorHAnsi" w:hAnsiTheme="minorHAnsi" w:cstheme="minorHAnsi"/>
          </w:rPr>
          <w:tag w:val="goog_rdk_22"/>
          <w:id w:val="-225757452"/>
        </w:sdtPr>
        <w:sdtEndPr/>
        <w:sdtContent/>
      </w:sdt>
      <w:r w:rsidR="00273283" w:rsidRPr="000D6DD6">
        <w:rPr>
          <w:rFonts w:asciiTheme="minorHAnsi" w:eastAsia="Times New Roman" w:hAnsiTheme="minorHAnsi" w:cstheme="minorHAnsi"/>
          <w:b/>
        </w:rPr>
        <w:t>23.4.</w:t>
      </w:r>
      <w:r w:rsidR="00273283" w:rsidRPr="000D6DD6">
        <w:rPr>
          <w:rFonts w:asciiTheme="minorHAnsi" w:eastAsia="Times New Roman" w:hAnsiTheme="minorHAnsi" w:cstheme="minorHAnsi"/>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787AC280" w14:textId="77777777" w:rsidR="00273283" w:rsidRPr="000D6DD6" w:rsidRDefault="00273283" w:rsidP="00273283">
      <w:pPr>
        <w:widowControl w:val="0"/>
        <w:numPr>
          <w:ilvl w:val="0"/>
          <w:numId w:val="22"/>
        </w:num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1884A69B"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24. DAS GLOSAS:</w:t>
      </w:r>
    </w:p>
    <w:p w14:paraId="33F856C2" w14:textId="77777777" w:rsidR="00273283" w:rsidRPr="000D6DD6" w:rsidRDefault="00273283" w:rsidP="00273283">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24.1. </w:t>
      </w:r>
      <w:r w:rsidRPr="000D6DD6">
        <w:rPr>
          <w:rFonts w:asciiTheme="minorHAnsi" w:eastAsia="Times New Roman" w:hAnsiTheme="minorHAnsi" w:cstheme="minorHAnsi"/>
        </w:rPr>
        <w:t>A Defensoria Pública do Estado de Mato Grosso poderá realizar glosas nas faturas conferidas, indicando-as nos avisos de crédito a serem enviados à Contratada, nas seguintes hipóteses:</w:t>
      </w:r>
    </w:p>
    <w:p w14:paraId="59253122" w14:textId="77777777" w:rsidR="00273283" w:rsidRPr="000D6DD6" w:rsidRDefault="00273283" w:rsidP="00273283">
      <w:pPr>
        <w:numPr>
          <w:ilvl w:val="0"/>
          <w:numId w:val="23"/>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etc;</w:t>
      </w:r>
    </w:p>
    <w:p w14:paraId="02DACB55" w14:textId="77777777" w:rsidR="00273283" w:rsidRPr="000D6DD6" w:rsidRDefault="00273283" w:rsidP="00273283">
      <w:pPr>
        <w:numPr>
          <w:ilvl w:val="0"/>
          <w:numId w:val="23"/>
        </w:numPr>
        <w:tabs>
          <w:tab w:val="left" w:pos="142"/>
          <w:tab w:val="left" w:pos="210"/>
          <w:tab w:val="left" w:pos="494"/>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Glosa técnica: aplicada quando da ocorrência de cobranças indevidas dos itens que compõem as faturas apresentadas.</w:t>
      </w:r>
    </w:p>
    <w:p w14:paraId="1EB73786" w14:textId="77777777" w:rsidR="00273283" w:rsidRPr="000D6DD6" w:rsidRDefault="00273283" w:rsidP="0027328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24.2.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75D9D9A2" w14:textId="77777777" w:rsidR="00273283" w:rsidRPr="000D6DD6" w:rsidRDefault="00273283" w:rsidP="00273283">
      <w:pPr>
        <w:tabs>
          <w:tab w:val="left" w:pos="142"/>
          <w:tab w:val="left" w:pos="284"/>
          <w:tab w:val="left" w:pos="426"/>
          <w:tab w:val="left" w:pos="494"/>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24.3.</w:t>
      </w:r>
      <w:r w:rsidRPr="000D6DD6">
        <w:rPr>
          <w:rFonts w:asciiTheme="minorHAnsi" w:eastAsia="Times New Roman" w:hAnsiTheme="minorHAnsi" w:cstheme="minorHAnsi"/>
        </w:rPr>
        <w:tab/>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Na hipótese de silêncio ou inércia da Contratada</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417F1769" w14:textId="77777777" w:rsidR="00273283" w:rsidRPr="000D6DD6" w:rsidRDefault="00273283" w:rsidP="0027328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24.4.</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43B1DEDA" w14:textId="77777777" w:rsidR="00273283" w:rsidRPr="000D6DD6" w:rsidRDefault="00273283" w:rsidP="00273283">
      <w:pPr>
        <w:tabs>
          <w:tab w:val="left" w:pos="142"/>
          <w:tab w:val="left" w:pos="284"/>
          <w:tab w:val="left" w:pos="426"/>
          <w:tab w:val="left" w:pos="494"/>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24.5.</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rPr>
        <w:tab/>
        <w:t>A Defensoria Pública do Estado de Mato Grosso poderá, também no prazo de 60 (sessenta) dias após os pagamentos, proceder a correções em virtude da identificação de questões não verificadas quando do processamento das faturas.</w:t>
      </w:r>
    </w:p>
    <w:p w14:paraId="19BF2485" w14:textId="77777777" w:rsidR="00273283" w:rsidRPr="000D6DD6" w:rsidRDefault="00273283" w:rsidP="00273283">
      <w:pPr>
        <w:tabs>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24.6.</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rPr>
        <w:tab/>
        <w:t>Fica acordado que os acertos a serem realizados acontecerão sempre de acordo com os calendários de pagamentos.</w:t>
      </w:r>
    </w:p>
    <w:p w14:paraId="54E8B531" w14:textId="77777777" w:rsidR="00273283" w:rsidRPr="000D6DD6" w:rsidRDefault="00273283" w:rsidP="00273283">
      <w:pPr>
        <w:spacing w:after="0" w:line="240" w:lineRule="auto"/>
        <w:jc w:val="both"/>
        <w:rPr>
          <w:rFonts w:asciiTheme="minorHAnsi" w:eastAsia="Times New Roman" w:hAnsiTheme="minorHAnsi" w:cstheme="minorHAnsi"/>
        </w:rPr>
      </w:pPr>
    </w:p>
    <w:p w14:paraId="7E7BFF73"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25. DAS SANÇÕES ADMINISTRATIVAS:</w:t>
      </w:r>
    </w:p>
    <w:p w14:paraId="7603D92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25.1.</w:t>
      </w:r>
      <w:r w:rsidRPr="000D6DD6">
        <w:rPr>
          <w:rFonts w:asciiTheme="minorHAnsi" w:eastAsia="Times New Roman" w:hAnsiTheme="minorHAnsi" w:cstheme="minorHAnsi"/>
        </w:rPr>
        <w:t xml:space="preserve"> O licitante, bem como o contratado serão responsabilizados administrativamente pelas seguintes infrações</w:t>
      </w:r>
      <w:r w:rsidRPr="000D6DD6">
        <w:rPr>
          <w:rFonts w:asciiTheme="minorHAnsi" w:eastAsia="Times New Roman" w:hAnsiTheme="minorHAnsi" w:cstheme="minorHAnsi"/>
          <w:vertAlign w:val="superscript"/>
        </w:rPr>
        <w:footnoteReference w:id="3"/>
      </w:r>
      <w:r w:rsidRPr="000D6DD6">
        <w:rPr>
          <w:rFonts w:asciiTheme="minorHAnsi" w:eastAsia="Times New Roman" w:hAnsiTheme="minorHAnsi" w:cstheme="minorHAnsi"/>
        </w:rPr>
        <w:t>:</w:t>
      </w:r>
    </w:p>
    <w:p w14:paraId="0CADDF05"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25.1.1.</w:t>
      </w:r>
      <w:r w:rsidRPr="000D6DD6">
        <w:rPr>
          <w:rFonts w:asciiTheme="minorHAnsi" w:eastAsia="Times New Roman" w:hAnsiTheme="minorHAnsi" w:cstheme="minorHAnsi"/>
          <w:color w:val="000000"/>
        </w:rPr>
        <w:t xml:space="preserve"> Dar causa à inexecução parcial do contrato;</w:t>
      </w:r>
    </w:p>
    <w:p w14:paraId="05518B6D"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25.1.2.</w:t>
      </w:r>
      <w:r w:rsidRPr="000D6DD6">
        <w:rPr>
          <w:rFonts w:asciiTheme="minorHAnsi" w:eastAsia="Times New Roman" w:hAnsiTheme="minorHAnsi" w:cstheme="minorHAnsi"/>
          <w:color w:val="000000"/>
        </w:rPr>
        <w:t xml:space="preserve"> Dar causa à inexecução parcial do contrato que cause grave dano à Defensoria Pública Estadual, ao funcionamento dos serviços públicos ou ao interesse coletivo;</w:t>
      </w:r>
    </w:p>
    <w:p w14:paraId="245E8873"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25.1.3.</w:t>
      </w:r>
      <w:r w:rsidRPr="000D6DD6">
        <w:rPr>
          <w:rFonts w:asciiTheme="minorHAnsi" w:eastAsia="Times New Roman" w:hAnsiTheme="minorHAnsi" w:cstheme="minorHAnsi"/>
          <w:color w:val="000000"/>
        </w:rPr>
        <w:t xml:space="preserve"> Dar causa à inexecução total do contrato;</w:t>
      </w:r>
    </w:p>
    <w:p w14:paraId="59A571ED"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25.1.4.</w:t>
      </w:r>
      <w:r w:rsidRPr="000D6DD6">
        <w:rPr>
          <w:rFonts w:asciiTheme="minorHAnsi" w:eastAsia="Times New Roman" w:hAnsiTheme="minorHAnsi" w:cstheme="minorHAnsi"/>
          <w:color w:val="000000"/>
        </w:rPr>
        <w:t xml:space="preserve"> Deixar de entregar a documentação exigida para o certame;</w:t>
      </w:r>
    </w:p>
    <w:p w14:paraId="3B107C3F"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25.1.5.</w:t>
      </w:r>
      <w:r w:rsidRPr="000D6DD6">
        <w:rPr>
          <w:rFonts w:asciiTheme="minorHAnsi" w:eastAsia="Times New Roman" w:hAnsiTheme="minorHAnsi" w:cstheme="minorHAnsi"/>
          <w:color w:val="000000"/>
        </w:rPr>
        <w:t xml:space="preserve"> Não manter a proposta, salvo em decorrência de fato superveniente devidamente justificado;</w:t>
      </w:r>
    </w:p>
    <w:p w14:paraId="027B4CFD"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6" w:name="bookmark=id.3whwml4" w:colFirst="0" w:colLast="0"/>
      <w:bookmarkEnd w:id="66"/>
      <w:r w:rsidRPr="000D6DD6">
        <w:rPr>
          <w:rFonts w:asciiTheme="minorHAnsi" w:eastAsia="Times New Roman" w:hAnsiTheme="minorHAnsi" w:cstheme="minorHAnsi"/>
          <w:b/>
          <w:color w:val="000000"/>
        </w:rPr>
        <w:t>25.1.6.</w:t>
      </w:r>
      <w:r w:rsidRPr="000D6DD6">
        <w:rPr>
          <w:rFonts w:asciiTheme="minorHAnsi" w:eastAsia="Times New Roman" w:hAnsiTheme="minorHAnsi" w:cstheme="minorHAnsi"/>
          <w:color w:val="000000"/>
        </w:rPr>
        <w:t xml:space="preserve"> Não celebrar o contrato ou não entregar a documentação exigida para a contratação, quando convocado dentro do prazo de validade de sua proposta;</w:t>
      </w:r>
    </w:p>
    <w:p w14:paraId="4F45400E"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7" w:name="bookmark=id.2bn6wsx" w:colFirst="0" w:colLast="0"/>
      <w:bookmarkEnd w:id="67"/>
      <w:r w:rsidRPr="000D6DD6">
        <w:rPr>
          <w:rFonts w:asciiTheme="minorHAnsi" w:eastAsia="Times New Roman" w:hAnsiTheme="minorHAnsi" w:cstheme="minorHAnsi"/>
          <w:b/>
          <w:color w:val="000000"/>
        </w:rPr>
        <w:t>25.1.7.</w:t>
      </w:r>
      <w:r w:rsidRPr="000D6DD6">
        <w:rPr>
          <w:rFonts w:asciiTheme="minorHAnsi" w:eastAsia="Times New Roman" w:hAnsiTheme="minorHAnsi" w:cstheme="minorHAnsi"/>
          <w:color w:val="000000"/>
        </w:rPr>
        <w:t xml:space="preserve"> Ensejar o retardamento da execução ou da entrega do objeto da licitação sem motivo justificado;</w:t>
      </w:r>
    </w:p>
    <w:p w14:paraId="2EB73121"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8" w:name="bookmark=id.qsh70q" w:colFirst="0" w:colLast="0"/>
      <w:bookmarkEnd w:id="68"/>
      <w:r w:rsidRPr="000D6DD6">
        <w:rPr>
          <w:rFonts w:asciiTheme="minorHAnsi" w:eastAsia="Times New Roman" w:hAnsiTheme="minorHAnsi" w:cstheme="minorHAnsi"/>
          <w:b/>
          <w:color w:val="000000"/>
        </w:rPr>
        <w:t>25.1.8.</w:t>
      </w:r>
      <w:r w:rsidRPr="000D6DD6">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contrato;</w:t>
      </w:r>
    </w:p>
    <w:p w14:paraId="44E499E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69" w:name="bookmark=id.3as4poj" w:colFirst="0" w:colLast="0"/>
      <w:bookmarkEnd w:id="69"/>
      <w:r w:rsidRPr="000D6DD6">
        <w:rPr>
          <w:rFonts w:asciiTheme="minorHAnsi" w:eastAsia="Times New Roman" w:hAnsiTheme="minorHAnsi" w:cstheme="minorHAnsi"/>
          <w:b/>
          <w:color w:val="000000"/>
        </w:rPr>
        <w:t>25.1.9.</w:t>
      </w:r>
      <w:r w:rsidRPr="000D6DD6">
        <w:rPr>
          <w:rFonts w:asciiTheme="minorHAnsi" w:eastAsia="Times New Roman" w:hAnsiTheme="minorHAnsi" w:cstheme="minorHAnsi"/>
          <w:color w:val="000000"/>
        </w:rPr>
        <w:t xml:space="preserve"> Fraudar a licitação ou praticar ato fraudulento na execução do contrato;</w:t>
      </w:r>
    </w:p>
    <w:p w14:paraId="10F00CE1"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0" w:name="bookmark=id.1pxezwc" w:colFirst="0" w:colLast="0"/>
      <w:bookmarkEnd w:id="70"/>
      <w:r w:rsidRPr="000D6DD6">
        <w:rPr>
          <w:rFonts w:asciiTheme="minorHAnsi" w:eastAsia="Times New Roman" w:hAnsiTheme="minorHAnsi" w:cstheme="minorHAnsi"/>
          <w:b/>
          <w:color w:val="000000"/>
        </w:rPr>
        <w:t>25.1.10.</w:t>
      </w:r>
      <w:r w:rsidRPr="000D6DD6">
        <w:rPr>
          <w:rFonts w:asciiTheme="minorHAnsi" w:eastAsia="Times New Roman" w:hAnsiTheme="minorHAnsi" w:cstheme="minorHAnsi"/>
          <w:color w:val="000000"/>
        </w:rPr>
        <w:t xml:space="preserve"> Comportar-se de modo inidôneo ou cometer fraude de qualquer natureza;</w:t>
      </w:r>
    </w:p>
    <w:p w14:paraId="642AD9CB"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1" w:name="bookmark=id.49x2ik5" w:colFirst="0" w:colLast="0"/>
      <w:bookmarkEnd w:id="71"/>
      <w:r w:rsidRPr="000D6DD6">
        <w:rPr>
          <w:rFonts w:asciiTheme="minorHAnsi" w:eastAsia="Times New Roman" w:hAnsiTheme="minorHAnsi" w:cstheme="minorHAnsi"/>
          <w:b/>
          <w:color w:val="000000"/>
        </w:rPr>
        <w:t>25.1.11.</w:t>
      </w:r>
      <w:r w:rsidRPr="000D6DD6">
        <w:rPr>
          <w:rFonts w:asciiTheme="minorHAnsi" w:eastAsia="Times New Roman" w:hAnsiTheme="minorHAnsi" w:cstheme="minorHAnsi"/>
          <w:color w:val="000000"/>
        </w:rPr>
        <w:t xml:space="preserve"> praticar atos ilícitos com vistas a frustrar os objetivos da licitação;</w:t>
      </w:r>
    </w:p>
    <w:p w14:paraId="5AF23A94"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2" w:name="bookmark=id.2p2csry" w:colFirst="0" w:colLast="0"/>
      <w:bookmarkEnd w:id="72"/>
      <w:r w:rsidRPr="000D6DD6">
        <w:rPr>
          <w:rFonts w:asciiTheme="minorHAnsi" w:eastAsia="Times New Roman" w:hAnsiTheme="minorHAnsi" w:cstheme="minorHAnsi"/>
          <w:b/>
          <w:color w:val="000000"/>
        </w:rPr>
        <w:t>25.1.12.</w:t>
      </w:r>
      <w:r w:rsidRPr="000D6DD6">
        <w:rPr>
          <w:rFonts w:asciiTheme="minorHAnsi" w:eastAsia="Times New Roman" w:hAnsiTheme="minorHAnsi" w:cstheme="minorHAnsi"/>
          <w:color w:val="000000"/>
        </w:rPr>
        <w:t xml:space="preserve"> praticar ato lesivo previsto no </w:t>
      </w:r>
      <w:hyperlink r:id="rId42" w:anchor="art5">
        <w:r w:rsidRPr="000D6DD6">
          <w:rPr>
            <w:rFonts w:asciiTheme="minorHAnsi" w:eastAsia="Times New Roman" w:hAnsiTheme="minorHAnsi" w:cstheme="minorHAnsi"/>
            <w:color w:val="0000FF"/>
            <w:u w:val="single"/>
          </w:rPr>
          <w:t>art. 5º da Lei nº 12.846, de 1º de agosto de 2013.</w:t>
        </w:r>
      </w:hyperlink>
    </w:p>
    <w:p w14:paraId="19BE26F2"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w:t>
      </w:r>
      <w:r w:rsidRPr="000D6DD6">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2EE8C9F6"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25.2.1.</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advertência</w:t>
      </w:r>
      <w:r w:rsidRPr="000D6DD6">
        <w:rPr>
          <w:rFonts w:asciiTheme="minorHAnsi" w:eastAsia="Times New Roman" w:hAnsiTheme="minorHAnsi" w:cstheme="minorHAnsi"/>
          <w:color w:val="000000"/>
        </w:rPr>
        <w:t>;</w:t>
      </w:r>
    </w:p>
    <w:p w14:paraId="3398B71D"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25.2.1.1.</w:t>
      </w:r>
      <w:r w:rsidRPr="000D6DD6">
        <w:rPr>
          <w:rFonts w:asciiTheme="minorHAnsi" w:eastAsia="Times New Roman" w:hAnsiTheme="minorHAnsi" w:cstheme="minorHAnsi"/>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04B597B9"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25.2.2.</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multa</w:t>
      </w:r>
      <w:r w:rsidRPr="000D6DD6">
        <w:rPr>
          <w:rFonts w:asciiTheme="minorHAnsi" w:eastAsia="Times New Roman" w:hAnsiTheme="minorHAnsi" w:cstheme="minorHAnsi"/>
          <w:color w:val="000000"/>
        </w:rPr>
        <w:t>;</w:t>
      </w:r>
    </w:p>
    <w:p w14:paraId="458A52EC"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25.2.2.1.</w:t>
      </w:r>
      <w:r w:rsidRPr="000D6DD6">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669C02D8"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b/>
          <w:color w:val="000000"/>
        </w:rPr>
        <w:lastRenderedPageBreak/>
        <w:t>25.2.2.2.</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iCs/>
        </w:rPr>
        <w:t>A multa será calculada na forma prevista no edital ou no contrato, e não poderá ser inferior a 0,5% (cinco décimos por cento) nem superior a 30% (trinta por cento) do valor do contrato licitado ou celebrado - §1º, art. 369 do Decreto Estadual nº 1.525/2022.</w:t>
      </w:r>
    </w:p>
    <w:p w14:paraId="0A2613E1"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25.2.3.</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impedimento de licitar e contratar</w:t>
      </w:r>
      <w:r w:rsidRPr="000D6DD6">
        <w:rPr>
          <w:rFonts w:asciiTheme="minorHAnsi" w:eastAsia="Times New Roman" w:hAnsiTheme="minorHAnsi" w:cstheme="minorHAnsi"/>
          <w:color w:val="000000"/>
        </w:rPr>
        <w:t>;</w:t>
      </w:r>
    </w:p>
    <w:p w14:paraId="71D5586E"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dar causa à inexecução parcial do contrato que cause grave dano à Administração, ao funcionamento dos serviços públicos ou ao interesse coletivo; </w:t>
      </w:r>
    </w:p>
    <w:p w14:paraId="20AE6EEC"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b) dar causa à inexecução total do contrato; </w:t>
      </w:r>
    </w:p>
    <w:p w14:paraId="5EE20A0E"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c) deixar de entregar a documentação exigida para o certame; </w:t>
      </w:r>
    </w:p>
    <w:p w14:paraId="20A8AF6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 não manter a proposta, salvo em decorrência de fato superveniente devidamente justificado; </w:t>
      </w:r>
    </w:p>
    <w:p w14:paraId="025CCC1F"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e) não celebrar o contrato ou não entregar a documentação exigida para a contratação, quando convocado dentro do prazo de validade de sua proposta; </w:t>
      </w:r>
    </w:p>
    <w:p w14:paraId="3D0F775C"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f) ensejar o retardamento da execução ou da entrega do objeto da licitação sem motivo justificado. </w:t>
      </w:r>
    </w:p>
    <w:p w14:paraId="1562E3D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25.2.4.</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declaração de inidoneidade para licitar ou contratar.</w:t>
      </w:r>
    </w:p>
    <w:p w14:paraId="0DCA4F73"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apresentar declaração ou documentação falsa exigida para o certame ou prestar declaração falsa durante a licitação ou a execução do contrato; </w:t>
      </w:r>
    </w:p>
    <w:p w14:paraId="25569AB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b) fraudar a licitação ou praticar ato fraudulento na execução do contrato; </w:t>
      </w:r>
    </w:p>
    <w:p w14:paraId="0679165A"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c) comportar-se de modo inidôneo ou cometer fraude de qualquer natureza; </w:t>
      </w:r>
    </w:p>
    <w:p w14:paraId="6E5B27F3"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 praticar atos ilícitos com vistas a frustrar os objetivos da licitação; </w:t>
      </w:r>
    </w:p>
    <w:p w14:paraId="3A188A64"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e) praticar ato lesivo previsto no art. 5º da Lei Federal nº 12.846/2013.</w:t>
      </w:r>
    </w:p>
    <w:p w14:paraId="5A81F492"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3" w:name="bookmark=id.1hmsyys" w:colFirst="0" w:colLast="0"/>
      <w:bookmarkEnd w:id="73"/>
      <w:r w:rsidRPr="000D6DD6">
        <w:rPr>
          <w:rFonts w:asciiTheme="minorHAnsi" w:eastAsia="Times New Roman" w:hAnsiTheme="minorHAnsi" w:cstheme="minorHAnsi"/>
          <w:b/>
          <w:color w:val="000000"/>
        </w:rPr>
        <w:t>25.3.</w:t>
      </w:r>
      <w:r w:rsidRPr="000D6DD6">
        <w:rPr>
          <w:rFonts w:asciiTheme="minorHAnsi" w:eastAsia="Times New Roman" w:hAnsiTheme="minorHAnsi" w:cstheme="minorHAnsi"/>
          <w:color w:val="000000"/>
        </w:rPr>
        <w:t xml:space="preserve"> Na aplicação das sanções serão considerados:</w:t>
      </w:r>
    </w:p>
    <w:p w14:paraId="4690618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25.3.1</w:t>
      </w:r>
      <w:r w:rsidRPr="000D6DD6">
        <w:rPr>
          <w:rFonts w:asciiTheme="minorHAnsi" w:eastAsia="Times New Roman" w:hAnsiTheme="minorHAnsi" w:cstheme="minorHAnsi"/>
          <w:color w:val="000000"/>
        </w:rPr>
        <w:t>. a natureza e a gravidade da infração cometida;</w:t>
      </w:r>
    </w:p>
    <w:p w14:paraId="2BF94AE3"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25.3.2.</w:t>
      </w:r>
      <w:r w:rsidRPr="000D6DD6">
        <w:rPr>
          <w:rFonts w:asciiTheme="minorHAnsi" w:eastAsia="Times New Roman" w:hAnsiTheme="minorHAnsi" w:cstheme="minorHAnsi"/>
          <w:color w:val="000000"/>
        </w:rPr>
        <w:t xml:space="preserve"> as peculiaridades do caso concreto;</w:t>
      </w:r>
    </w:p>
    <w:p w14:paraId="15BAA2B6"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4" w:name="bookmark=id.vx1227" w:colFirst="0" w:colLast="0"/>
      <w:bookmarkEnd w:id="74"/>
      <w:r w:rsidRPr="000D6DD6">
        <w:rPr>
          <w:rFonts w:asciiTheme="minorHAnsi" w:eastAsia="Times New Roman" w:hAnsiTheme="minorHAnsi" w:cstheme="minorHAnsi"/>
          <w:b/>
          <w:color w:val="000000"/>
        </w:rPr>
        <w:t>25.3.3.</w:t>
      </w:r>
      <w:r w:rsidRPr="000D6DD6">
        <w:rPr>
          <w:rFonts w:asciiTheme="minorHAnsi" w:eastAsia="Times New Roman" w:hAnsiTheme="minorHAnsi" w:cstheme="minorHAnsi"/>
          <w:color w:val="000000"/>
        </w:rPr>
        <w:t xml:space="preserve"> as circunstâncias agravantes ou atenuantes;</w:t>
      </w:r>
    </w:p>
    <w:p w14:paraId="3400D518"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5" w:name="bookmark=id.3fwokq0" w:colFirst="0" w:colLast="0"/>
      <w:bookmarkEnd w:id="75"/>
      <w:r w:rsidRPr="000D6DD6">
        <w:rPr>
          <w:rFonts w:asciiTheme="minorHAnsi" w:eastAsia="Times New Roman" w:hAnsiTheme="minorHAnsi" w:cstheme="minorHAnsi"/>
          <w:b/>
          <w:color w:val="000000"/>
        </w:rPr>
        <w:t>25.3.4.</w:t>
      </w:r>
      <w:r w:rsidRPr="000D6DD6">
        <w:rPr>
          <w:rFonts w:asciiTheme="minorHAnsi" w:eastAsia="Times New Roman" w:hAnsiTheme="minorHAnsi" w:cstheme="minorHAnsi"/>
          <w:color w:val="000000"/>
        </w:rPr>
        <w:t xml:space="preserve"> os danos que dela provierem para a Defensoria Pública;</w:t>
      </w:r>
    </w:p>
    <w:p w14:paraId="1EFBBD4E"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25.3.5.</w:t>
      </w:r>
      <w:r w:rsidRPr="000D6DD6">
        <w:rPr>
          <w:rFonts w:asciiTheme="minorHAnsi" w:eastAsia="Times New Roman" w:hAnsiTheme="minorHAnsi" w:cstheme="minorHAnsi"/>
          <w:color w:val="000000"/>
        </w:rPr>
        <w:t xml:space="preserve"> a implantação ou o aperfeiçoamento de programa de integridade, conforme normas e orientações dos órgãos de controle.</w:t>
      </w:r>
    </w:p>
    <w:p w14:paraId="3A9A2D08"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25.4.</w:t>
      </w:r>
      <w:r w:rsidRPr="000D6DD6">
        <w:rPr>
          <w:rFonts w:asciiTheme="minorHAnsi" w:eastAsia="Times New Roman" w:hAnsiTheme="minorHAnsi" w:cstheme="minorHAnsi"/>
          <w:color w:val="000000"/>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47BE61A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25.5.</w:t>
      </w:r>
      <w:r w:rsidRPr="000D6DD6">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6DB4092B"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6" w:name="bookmark=id.1v1yuxt" w:colFirst="0" w:colLast="0"/>
      <w:bookmarkEnd w:id="76"/>
      <w:r w:rsidRPr="000D6DD6">
        <w:rPr>
          <w:rFonts w:asciiTheme="minorHAnsi" w:eastAsia="Times New Roman" w:hAnsiTheme="minorHAnsi" w:cstheme="minorHAnsi"/>
          <w:b/>
          <w:color w:val="000000"/>
        </w:rPr>
        <w:t>25.5.1.</w:t>
      </w:r>
      <w:r w:rsidRPr="000D6DD6">
        <w:rPr>
          <w:rFonts w:asciiTheme="minorHAnsi" w:eastAsia="Times New Roman" w:hAnsiTheme="minorHAnsi" w:cstheme="minorHAnsi"/>
          <w:color w:val="000000"/>
        </w:rPr>
        <w:t xml:space="preserve"> reparação integral do dano causado à Administração Pública;</w:t>
      </w:r>
    </w:p>
    <w:p w14:paraId="2ED0B2DB"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7" w:name="bookmark=id.4f1mdlm" w:colFirst="0" w:colLast="0"/>
      <w:bookmarkEnd w:id="77"/>
      <w:r w:rsidRPr="000D6DD6">
        <w:rPr>
          <w:rFonts w:asciiTheme="minorHAnsi" w:eastAsia="Times New Roman" w:hAnsiTheme="minorHAnsi" w:cstheme="minorHAnsi"/>
          <w:b/>
          <w:color w:val="000000"/>
        </w:rPr>
        <w:t>25.5.2.</w:t>
      </w:r>
      <w:r w:rsidRPr="000D6DD6">
        <w:rPr>
          <w:rFonts w:asciiTheme="minorHAnsi" w:eastAsia="Times New Roman" w:hAnsiTheme="minorHAnsi" w:cstheme="minorHAnsi"/>
          <w:color w:val="000000"/>
        </w:rPr>
        <w:t xml:space="preserve"> pagamento da multa;</w:t>
      </w:r>
    </w:p>
    <w:p w14:paraId="176A3555"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8" w:name="bookmark=id.2u6wntf" w:colFirst="0" w:colLast="0"/>
      <w:bookmarkEnd w:id="78"/>
      <w:r w:rsidRPr="000D6DD6">
        <w:rPr>
          <w:rFonts w:asciiTheme="minorHAnsi" w:eastAsia="Times New Roman" w:hAnsiTheme="minorHAnsi" w:cstheme="minorHAnsi"/>
          <w:b/>
          <w:color w:val="000000"/>
        </w:rPr>
        <w:t>25.5.3.</w:t>
      </w:r>
      <w:r w:rsidRPr="000D6DD6">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608CB314"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79" w:name="bookmark=id.19c6y18" w:colFirst="0" w:colLast="0"/>
      <w:bookmarkEnd w:id="79"/>
      <w:r w:rsidRPr="000D6DD6">
        <w:rPr>
          <w:rFonts w:asciiTheme="minorHAnsi" w:eastAsia="Times New Roman" w:hAnsiTheme="minorHAnsi" w:cstheme="minorHAnsi"/>
          <w:b/>
          <w:color w:val="000000"/>
        </w:rPr>
        <w:t>25.5.4.</w:t>
      </w:r>
      <w:r w:rsidRPr="000D6DD6">
        <w:rPr>
          <w:rFonts w:asciiTheme="minorHAnsi" w:eastAsia="Times New Roman" w:hAnsiTheme="minorHAnsi" w:cstheme="minorHAnsi"/>
          <w:color w:val="000000"/>
        </w:rPr>
        <w:t xml:space="preserve"> cumprimento das condições de reabilitação definidas no ato punitivo;</w:t>
      </w:r>
    </w:p>
    <w:p w14:paraId="10BEDEC2"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80" w:name="bookmark=id.3tbugp1" w:colFirst="0" w:colLast="0"/>
      <w:bookmarkEnd w:id="80"/>
      <w:r w:rsidRPr="000D6DD6">
        <w:rPr>
          <w:rFonts w:asciiTheme="minorHAnsi" w:eastAsia="Times New Roman" w:hAnsiTheme="minorHAnsi" w:cstheme="minorHAnsi"/>
          <w:b/>
          <w:color w:val="000000"/>
        </w:rPr>
        <w:t>25.5.5.</w:t>
      </w:r>
      <w:r w:rsidRPr="000D6DD6">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05747FD0"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0D6DD6">
        <w:rPr>
          <w:rFonts w:asciiTheme="minorHAnsi" w:eastAsia="Times New Roman" w:hAnsiTheme="minorHAnsi" w:cstheme="minorHAnsi"/>
          <w:b/>
          <w:color w:val="000000"/>
        </w:rPr>
        <w:t>25.6.</w:t>
      </w:r>
      <w:r w:rsidRPr="000D6DD6">
        <w:rPr>
          <w:rFonts w:asciiTheme="minorHAnsi" w:eastAsia="Times New Roman" w:hAnsiTheme="minorHAnsi" w:cstheme="minorHAnsi"/>
          <w:color w:val="000000"/>
        </w:rPr>
        <w:t xml:space="preserve"> Todas as questões referentes as sanções administrativas não expressas na presente cláusula serão regidas pelo Decreto Estadual nº 1.525/2022 c/c </w:t>
      </w:r>
      <w:r w:rsidRPr="000D6DD6">
        <w:rPr>
          <w:rFonts w:asciiTheme="minorHAnsi" w:eastAsia="Times New Roman" w:hAnsiTheme="minorHAnsi" w:cstheme="minorHAnsi"/>
          <w:color w:val="000000"/>
          <w:highlight w:val="white"/>
        </w:rPr>
        <w:t>Lei Federal n° 14.133/2021.</w:t>
      </w:r>
    </w:p>
    <w:p w14:paraId="6157FF0A"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p>
    <w:p w14:paraId="07E0107B" w14:textId="77777777" w:rsidR="00273283" w:rsidRPr="000D6DD6" w:rsidRDefault="00273283" w:rsidP="00273283">
      <w:pPr>
        <w:widowControl w:val="0"/>
        <w:shd w:val="clear" w:color="auto" w:fill="C5E0B3"/>
        <w:spacing w:after="0" w:line="240" w:lineRule="auto"/>
        <w:ind w:right="-12"/>
        <w:jc w:val="both"/>
        <w:rPr>
          <w:rFonts w:asciiTheme="minorHAnsi" w:eastAsia="Times New Roman" w:hAnsiTheme="minorHAnsi" w:cstheme="minorHAnsi"/>
          <w:b/>
        </w:rPr>
      </w:pPr>
      <w:r w:rsidRPr="000D6DD6">
        <w:rPr>
          <w:rFonts w:asciiTheme="minorHAnsi" w:eastAsia="Times New Roman" w:hAnsiTheme="minorHAnsi" w:cstheme="minorHAnsi"/>
          <w:b/>
        </w:rPr>
        <w:t>26. DAS PRERROGATIVAS DA DEFENSORIA PÚBLICA:</w:t>
      </w:r>
    </w:p>
    <w:p w14:paraId="39E4FD19"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26.1.</w:t>
      </w:r>
      <w:r w:rsidRPr="000D6DD6">
        <w:rPr>
          <w:rFonts w:asciiTheme="minorHAnsi" w:eastAsia="Times New Roman" w:hAnsiTheme="minorHAnsi" w:cstheme="minorHAnsi"/>
        </w:rPr>
        <w:t xml:space="preserve"> A Contratada reconhece os direitos da Defensoria Pública Estadual concernente a:</w:t>
      </w:r>
    </w:p>
    <w:p w14:paraId="20CE8DB0"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26.1.1.</w:t>
      </w:r>
      <w:r w:rsidRPr="000D6DD6">
        <w:rPr>
          <w:rFonts w:asciiTheme="minorHAnsi" w:eastAsia="Times New Roman" w:hAnsiTheme="minorHAnsi" w:cstheme="minorHAnsi"/>
        </w:rPr>
        <w:t xml:space="preserve"> Extingui-lo, unilateralmente, nos casos especificados no artigo 104 da Lei Federal n° 14.133/2021 c/c com o Capítulo X do Decreto Estadual n° 1.525/2022;</w:t>
      </w:r>
    </w:p>
    <w:p w14:paraId="2F1E581A"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26.1.2</w:t>
      </w:r>
      <w:r w:rsidRPr="000D6DD6">
        <w:rPr>
          <w:rFonts w:asciiTheme="minorHAnsi" w:eastAsia="Times New Roman" w:hAnsiTheme="minorHAnsi" w:cstheme="minorHAnsi"/>
        </w:rPr>
        <w:t>. Aplicar as sanções motivadas pela inexecução, total ou parcial do contrato;</w:t>
      </w:r>
    </w:p>
    <w:p w14:paraId="3A26BC01"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26.1.3.</w:t>
      </w:r>
      <w:r w:rsidRPr="000D6DD6">
        <w:rPr>
          <w:rFonts w:asciiTheme="minorHAnsi" w:eastAsia="Times New Roman" w:hAnsiTheme="minorHAnsi" w:cstheme="minorHAnsi"/>
        </w:rPr>
        <w:t xml:space="preserve"> Fiscalizar a execução do ajuste.</w:t>
      </w:r>
    </w:p>
    <w:p w14:paraId="7B07550A"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p>
    <w:p w14:paraId="6356694D" w14:textId="77777777" w:rsidR="00273283" w:rsidRPr="000D6DD6" w:rsidRDefault="00273283" w:rsidP="00273283">
      <w:pPr>
        <w:widowControl w:val="0"/>
        <w:shd w:val="clear" w:color="auto" w:fill="C5E0B3"/>
        <w:spacing w:after="0" w:line="240" w:lineRule="auto"/>
        <w:ind w:right="-12"/>
        <w:jc w:val="both"/>
        <w:rPr>
          <w:rFonts w:asciiTheme="minorHAnsi" w:eastAsia="Times New Roman" w:hAnsiTheme="minorHAnsi" w:cstheme="minorHAnsi"/>
          <w:b/>
        </w:rPr>
      </w:pPr>
      <w:r w:rsidRPr="000D6DD6">
        <w:rPr>
          <w:rFonts w:asciiTheme="minorHAnsi" w:eastAsia="Times New Roman" w:hAnsiTheme="minorHAnsi" w:cstheme="minorHAnsi"/>
          <w:b/>
        </w:rPr>
        <w:t>27. DA EXTINÇÃO CONTRATUAL:</w:t>
      </w:r>
    </w:p>
    <w:p w14:paraId="051294CE"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27.1. </w:t>
      </w:r>
      <w:r w:rsidRPr="000D6DD6">
        <w:rPr>
          <w:rFonts w:asciiTheme="minorHAnsi" w:eastAsia="Times New Roman" w:hAnsiTheme="minorHAnsi" w:cstheme="minorHAnsi"/>
        </w:rPr>
        <w:t xml:space="preserve">O Contrato poderá ser rescindido pelos motivos previstos nos artigos 137, 138 e 139 da Lei Federal n° 14.133/2021 c/c com Capítulo X do Decreto Estadual n° 1.525/2022, acarretando as consequências previstas legalmente; </w:t>
      </w:r>
    </w:p>
    <w:p w14:paraId="34E3508B"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27.2. A Contratada reconhece os direitos da Contratante em caso de rescisão administrativa. </w:t>
      </w:r>
    </w:p>
    <w:p w14:paraId="0F95B6B2"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27.3. </w:t>
      </w:r>
      <w:r w:rsidRPr="000D6DD6">
        <w:rPr>
          <w:rFonts w:asciiTheme="minorHAnsi" w:eastAsia="Times New Roman" w:hAnsiTheme="minorHAnsi" w:cstheme="minorHAnsi"/>
        </w:rPr>
        <w:t xml:space="preserve">A rescisão, por algum dos motivos previstos Lei Federal n° 14.133/2021, não dará à Contratado direito a indenização a qualquer título, independentemente de interpelação judicial ou extrajudicial; </w:t>
      </w:r>
    </w:p>
    <w:p w14:paraId="7D8E881A"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27.4. </w:t>
      </w:r>
      <w:r w:rsidRPr="000D6DD6">
        <w:rPr>
          <w:rFonts w:asciiTheme="minorHAnsi" w:eastAsia="Times New Roman" w:hAnsiTheme="minorHAnsi" w:cstheme="minorHAnsi"/>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60084B8C"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27.5</w:t>
      </w:r>
      <w:r w:rsidRPr="000D6DD6">
        <w:rPr>
          <w:rFonts w:asciiTheme="minorHAnsi" w:eastAsia="Times New Roman" w:hAnsiTheme="minorHAnsi" w:cstheme="minorHAnsi"/>
        </w:rPr>
        <w:t>. Fica expressamente acordado que, em caso de rescisão, nenhuma remuneração será cabível, a não ser o ressarcimento de despesas autorizadas pela Contratante, previstas no Contrato e comprovadamente realizadas pela Contratada.</w:t>
      </w:r>
    </w:p>
    <w:p w14:paraId="39472EAC"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highlight w:val="white"/>
        </w:rPr>
      </w:pPr>
      <w:r w:rsidRPr="000D6DD6">
        <w:rPr>
          <w:rFonts w:asciiTheme="minorHAnsi" w:eastAsia="Times New Roman" w:hAnsiTheme="minorHAnsi" w:cstheme="minorHAnsi"/>
          <w:b/>
        </w:rPr>
        <w:t>27.</w:t>
      </w:r>
      <w:r w:rsidRPr="000D6DD6">
        <w:rPr>
          <w:rFonts w:asciiTheme="minorHAnsi" w:eastAsia="Times New Roman" w:hAnsiTheme="minorHAnsi" w:cstheme="minorHAnsi"/>
          <w:b/>
          <w:color w:val="000000"/>
        </w:rPr>
        <w:t>6.</w:t>
      </w:r>
      <w:r w:rsidRPr="000D6DD6">
        <w:rPr>
          <w:rFonts w:asciiTheme="minorHAnsi" w:eastAsia="Times New Roman" w:hAnsiTheme="minorHAnsi" w:cstheme="minorHAnsi"/>
          <w:color w:val="000000"/>
        </w:rPr>
        <w:t xml:space="preserve"> Todas as questões referentes a extinção contratual </w:t>
      </w:r>
      <w:r w:rsidRPr="000D6DD6">
        <w:rPr>
          <w:rFonts w:asciiTheme="minorHAnsi" w:eastAsia="Times New Roman" w:hAnsiTheme="minorHAnsi" w:cstheme="minorHAnsi"/>
        </w:rPr>
        <w:t xml:space="preserve">não expressas na presente cláusula serão regidas pelo Decreto Estadual nº 1.525/2022 c/c </w:t>
      </w:r>
      <w:r w:rsidRPr="000D6DD6">
        <w:rPr>
          <w:rFonts w:asciiTheme="minorHAnsi" w:eastAsia="Times New Roman" w:hAnsiTheme="minorHAnsi" w:cstheme="minorHAnsi"/>
          <w:highlight w:val="white"/>
        </w:rPr>
        <w:t>Lei Federal n° 14.133/2021.</w:t>
      </w:r>
    </w:p>
    <w:p w14:paraId="7AD65D23"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p>
    <w:p w14:paraId="0CC0140F" w14:textId="77777777" w:rsidR="00273283" w:rsidRPr="000D6DD6" w:rsidRDefault="00273283" w:rsidP="00273283">
      <w:pPr>
        <w:shd w:val="clear" w:color="auto" w:fill="C5E0B3"/>
        <w:spacing w:after="0" w:line="240" w:lineRule="auto"/>
        <w:rPr>
          <w:rFonts w:asciiTheme="minorHAnsi" w:eastAsia="Times New Roman" w:hAnsiTheme="minorHAnsi" w:cstheme="minorHAnsi"/>
          <w:b/>
        </w:rPr>
      </w:pPr>
      <w:r w:rsidRPr="000D6DD6">
        <w:rPr>
          <w:rFonts w:asciiTheme="minorHAnsi" w:eastAsia="Times New Roman" w:hAnsiTheme="minorHAnsi" w:cstheme="minorHAnsi"/>
          <w:b/>
        </w:rPr>
        <w:t>28 DA PROTEÇÃO DE DADOS PESSOAIS</w:t>
      </w:r>
    </w:p>
    <w:p w14:paraId="3FCE3F2B" w14:textId="77777777" w:rsidR="00273283" w:rsidRPr="000D6DD6" w:rsidRDefault="00273283" w:rsidP="00273283">
      <w:pPr>
        <w:spacing w:after="0" w:line="240" w:lineRule="auto"/>
        <w:jc w:val="both"/>
        <w:rPr>
          <w:rFonts w:asciiTheme="minorHAnsi" w:eastAsia="Times New Roman" w:hAnsiTheme="minorHAnsi" w:cstheme="minorHAnsi"/>
        </w:rPr>
      </w:pPr>
      <w:bookmarkStart w:id="81" w:name="_heading=h.28h4qwu" w:colFirst="0" w:colLast="0"/>
      <w:bookmarkEnd w:id="81"/>
      <w:r w:rsidRPr="000D6DD6">
        <w:rPr>
          <w:rFonts w:asciiTheme="minorHAnsi" w:eastAsia="Times New Roman" w:hAnsiTheme="minorHAnsi" w:cstheme="minorHAnsi"/>
          <w:b/>
        </w:rPr>
        <w:t>28.1</w:t>
      </w:r>
      <w:r w:rsidRPr="000D6DD6">
        <w:rPr>
          <w:rFonts w:asciiTheme="minorHAnsi" w:eastAsia="Times New Roman"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665A258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w:t>
      </w:r>
      <w:r w:rsidRPr="000D6DD6">
        <w:rPr>
          <w:rFonts w:asciiTheme="minorHAnsi" w:eastAsia="Times New Roman" w:hAnsiTheme="minorHAnsi" w:cstheme="minorHAnsi"/>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2B5F25E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28.1.2.</w:t>
      </w:r>
      <w:r w:rsidRPr="000D6DD6">
        <w:rPr>
          <w:rFonts w:asciiTheme="minorHAnsi" w:eastAsia="Times New Roman" w:hAnsiTheme="minorHAnsi" w:cstheme="minorHAnsi"/>
        </w:rPr>
        <w:t xml:space="preserve"> O contrato não transfere a propriedade de quaisquer dados da Defensoria Pública do Estado de Mato Grosso ou dos clientes deste para a Contratada. </w:t>
      </w:r>
    </w:p>
    <w:p w14:paraId="7C3EEC8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28.1.3.</w:t>
      </w:r>
      <w:r w:rsidRPr="000D6DD6">
        <w:rPr>
          <w:rFonts w:asciiTheme="minorHAnsi" w:eastAsia="Times New Roman" w:hAnsiTheme="minorHAnsi" w:cstheme="minorHAnsi"/>
        </w:rPr>
        <w:t xml:space="preserve"> A Contratada tratará os dados pessoais a que tiver acesso em virtude do contrato apenas para a execução e na medida do necessário para atender as finalidades do objeto contratado. </w:t>
      </w:r>
    </w:p>
    <w:p w14:paraId="15050BC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28.1.4.</w:t>
      </w:r>
      <w:r w:rsidRPr="000D6DD6">
        <w:rPr>
          <w:rFonts w:asciiTheme="minorHAnsi" w:eastAsia="Times New Roman" w:hAnsiTheme="minorHAnsi" w:cstheme="minorHAnsi"/>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7DA19A3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28.1.5.</w:t>
      </w:r>
      <w:r w:rsidRPr="000D6DD6">
        <w:rPr>
          <w:rFonts w:asciiTheme="minorHAnsi" w:eastAsia="Times New Roman" w:hAnsiTheme="minorHAnsi" w:cstheme="minorHAnsi"/>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3BA5664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28.1.6</w:t>
      </w:r>
      <w:r w:rsidRPr="000D6DD6">
        <w:rPr>
          <w:rFonts w:asciiTheme="minorHAnsi" w:eastAsia="Times New Roman" w:hAnsiTheme="minorHAnsi" w:cstheme="minorHAnsi"/>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5350894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28.1.7.</w:t>
      </w:r>
      <w:r w:rsidRPr="000D6DD6">
        <w:rPr>
          <w:rFonts w:asciiTheme="minorHAnsi" w:eastAsia="Times New Roman" w:hAnsiTheme="minorHAnsi" w:cstheme="minorHAnsi"/>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53AF557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28.1.8.</w:t>
      </w:r>
      <w:r w:rsidRPr="000D6DD6">
        <w:rPr>
          <w:rFonts w:asciiTheme="minorHAnsi" w:eastAsia="Times New Roman" w:hAnsiTheme="minorHAnsi" w:cstheme="minorHAnsi"/>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w:t>
      </w:r>
      <w:r w:rsidRPr="000D6DD6">
        <w:rPr>
          <w:rFonts w:asciiTheme="minorHAnsi" w:eastAsia="Times New Roman" w:hAnsiTheme="minorHAnsi" w:cstheme="minorHAnsi"/>
        </w:rPr>
        <w:lastRenderedPageBreak/>
        <w:t xml:space="preserve">eventualmente causar à Defensoria Pública do Estado de Mato Grosso e a terceiros, sem prejuízo das demais sanções aplicáveis. </w:t>
      </w:r>
    </w:p>
    <w:p w14:paraId="086D921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28.1.9.</w:t>
      </w:r>
      <w:r w:rsidRPr="000D6DD6">
        <w:rPr>
          <w:rFonts w:asciiTheme="minorHAnsi" w:eastAsia="Times New Roman" w:hAnsiTheme="minorHAnsi" w:cstheme="minorHAnsi"/>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E894AA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28.1.10.</w:t>
      </w:r>
      <w:r w:rsidRPr="000D6DD6">
        <w:rPr>
          <w:rFonts w:asciiTheme="minorHAnsi" w:eastAsia="Times New Roman" w:hAnsiTheme="minorHAnsi" w:cstheme="minorHAnsi"/>
        </w:rPr>
        <w:t xml:space="preserve"> A Contratada fica obrigada a garantir a segurança da informação prevista na LGPD, nas normas regulamentares pertinentes e no instrumento contratual, em relação aos dados pessoais, mesmo após o seu término. </w:t>
      </w:r>
    </w:p>
    <w:p w14:paraId="2400BBA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28.1.11.</w:t>
      </w:r>
      <w:r w:rsidRPr="000D6DD6">
        <w:rPr>
          <w:rFonts w:asciiTheme="minorHAnsi" w:eastAsia="Times New Roman" w:hAnsiTheme="minorHAnsi" w:cstheme="minorHAnsi"/>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4B2C0CA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28.1.12</w:t>
      </w:r>
      <w:r w:rsidRPr="000D6DD6">
        <w:rPr>
          <w:rFonts w:asciiTheme="minorHAnsi" w:eastAsia="Times New Roman" w:hAnsiTheme="minorHAnsi" w:cstheme="minorHAnsi"/>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73EE165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28.1.13</w:t>
      </w:r>
      <w:r w:rsidRPr="000D6DD6">
        <w:rPr>
          <w:rFonts w:asciiTheme="minorHAnsi" w:eastAsia="Times New Roman" w:hAnsiTheme="minorHAnsi" w:cstheme="minorHAnsi"/>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0FDCFAB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a) data e hora provável do incidente; </w:t>
      </w:r>
    </w:p>
    <w:p w14:paraId="2B8B7EA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b) data e hora da ciência pela Contratada; </w:t>
      </w:r>
    </w:p>
    <w:p w14:paraId="218762C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c) relação dos tipos de dados afetados pelo incidente; </w:t>
      </w:r>
    </w:p>
    <w:p w14:paraId="61E635E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d) número de titulares afetados e demais informações sobre os titulares envolvidos; </w:t>
      </w:r>
    </w:p>
    <w:p w14:paraId="57AEBA2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e) indicação de medidas que estiverem sendo tomadas para reparar o dano e evitar novos incidentes; </w:t>
      </w:r>
    </w:p>
    <w:p w14:paraId="652959B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f) os riscos relacionados ao incidente; </w:t>
      </w:r>
    </w:p>
    <w:p w14:paraId="7E62B31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g) dados de contato do Encarregado de Proteção de Dados ou outra pessoa junto à qual seja possível obter mais informações sobre o ocorrido;</w:t>
      </w:r>
    </w:p>
    <w:p w14:paraId="2B7E5B3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h) os motivos da demora, no caso de a comunicação não ter sido imediata. </w:t>
      </w:r>
    </w:p>
    <w:p w14:paraId="297F2F2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28.1.14.</w:t>
      </w:r>
      <w:r w:rsidRPr="000D6DD6">
        <w:rPr>
          <w:rFonts w:asciiTheme="minorHAnsi" w:eastAsia="Times New Roman" w:hAnsiTheme="minorHAnsi" w:cstheme="minorHAnsi"/>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0F414FB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28.1.15.</w:t>
      </w:r>
      <w:r w:rsidRPr="000D6DD6">
        <w:rPr>
          <w:rFonts w:asciiTheme="minorHAnsi" w:eastAsia="Times New Roman" w:hAnsiTheme="minorHAnsi" w:cstheme="minorHAnsi"/>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579B600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28.1.16.</w:t>
      </w:r>
      <w:r w:rsidRPr="000D6DD6">
        <w:rPr>
          <w:rFonts w:asciiTheme="minorHAnsi" w:eastAsia="Times New Roman" w:hAnsiTheme="minorHAnsi" w:cstheme="minorHAnsi"/>
        </w:rPr>
        <w:t xml:space="preserve"> A Contratada declara que, caso utilize sistema próprio para armazenamento dos dados fornecidos pela Defensoria Pública do Estado de Mato Grosso para execução dos serviços: </w:t>
      </w:r>
    </w:p>
    <w:p w14:paraId="7EBF590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0DC88BF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b) realizará testes e varreduras para detecção de vulnerabilidade, mantendo seus sistemas eletrônicos livres de programas maliciosos; </w:t>
      </w:r>
    </w:p>
    <w:p w14:paraId="61AE2B6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c) efetuará a gestão de acessos aos seus sistemas eletrônicos pelos seus prepostos, de forma efetiva, assegurando o cumprimento das obrigações do Contrato e da legislação reguladora; </w:t>
      </w:r>
    </w:p>
    <w:p w14:paraId="71C4738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d) manterá o registro das operações de tratamento de dados pessoais que realizarem; </w:t>
      </w:r>
    </w:p>
    <w:p w14:paraId="1891AD3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lastRenderedPageBreak/>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27AF9583" w14:textId="77777777" w:rsidR="00273283" w:rsidRPr="000D6DD6" w:rsidRDefault="00273283" w:rsidP="00273283">
      <w:pPr>
        <w:spacing w:after="0" w:line="240" w:lineRule="auto"/>
        <w:jc w:val="both"/>
        <w:rPr>
          <w:rFonts w:asciiTheme="minorHAnsi" w:eastAsia="Times New Roman" w:hAnsiTheme="minorHAnsi" w:cstheme="minorHAnsi"/>
        </w:rPr>
      </w:pPr>
    </w:p>
    <w:p w14:paraId="16079DB5"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29. DOS CASOS OMISSOS:</w:t>
      </w:r>
    </w:p>
    <w:p w14:paraId="3D39D76F" w14:textId="77777777" w:rsidR="00273283" w:rsidRPr="000D6DD6" w:rsidRDefault="00273283" w:rsidP="00273283">
      <w:pPr>
        <w:spacing w:after="0" w:line="240" w:lineRule="auto"/>
        <w:jc w:val="both"/>
        <w:rPr>
          <w:rFonts w:asciiTheme="minorHAnsi" w:eastAsia="Times New Roman" w:hAnsiTheme="minorHAnsi" w:cstheme="minorHAnsi"/>
          <w:b/>
          <w:i/>
        </w:rPr>
      </w:pPr>
      <w:r w:rsidRPr="000D6DD6">
        <w:rPr>
          <w:rFonts w:asciiTheme="minorHAnsi" w:eastAsia="Times New Roman" w:hAnsiTheme="minorHAnsi" w:cstheme="minorHAnsi"/>
          <w:b/>
        </w:rPr>
        <w:t>29.1.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highlight w:val="white"/>
        </w:rPr>
        <w:t xml:space="preserve">Os casos omissos da contratação serão resolvidos através dos seguintes dispositivos legais: </w:t>
      </w:r>
      <w:r w:rsidRPr="000D6DD6">
        <w:rPr>
          <w:rFonts w:asciiTheme="minorHAnsi" w:eastAsia="Times New Roman"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0D6DD6">
        <w:rPr>
          <w:rFonts w:asciiTheme="minorHAnsi" w:eastAsia="Times New Roman" w:hAnsiTheme="minorHAnsi" w:cstheme="minorHAnsi"/>
          <w:b/>
          <w:i/>
        </w:rPr>
        <w:t>.</w:t>
      </w:r>
    </w:p>
    <w:p w14:paraId="6F0A9D61" w14:textId="77777777" w:rsidR="00273283" w:rsidRPr="000D6DD6" w:rsidRDefault="00273283" w:rsidP="00273283">
      <w:pPr>
        <w:spacing w:after="0" w:line="240" w:lineRule="auto"/>
        <w:jc w:val="both"/>
        <w:rPr>
          <w:rFonts w:asciiTheme="minorHAnsi" w:eastAsia="Times New Roman" w:hAnsiTheme="minorHAnsi" w:cstheme="minorHAnsi"/>
          <w:b/>
          <w:i/>
        </w:rPr>
      </w:pPr>
    </w:p>
    <w:p w14:paraId="05448D33" w14:textId="77777777" w:rsidR="00273283" w:rsidRPr="000D6DD6" w:rsidRDefault="00273283" w:rsidP="00273283">
      <w:pPr>
        <w:pStyle w:val="Ttulo2"/>
        <w:shd w:val="clear" w:color="auto" w:fill="C5E0B3"/>
        <w:jc w:val="both"/>
        <w:rPr>
          <w:rFonts w:asciiTheme="minorHAnsi" w:hAnsiTheme="minorHAnsi" w:cstheme="minorHAnsi"/>
          <w:color w:val="000000"/>
          <w:sz w:val="22"/>
          <w:szCs w:val="22"/>
        </w:rPr>
      </w:pPr>
      <w:bookmarkStart w:id="82" w:name="_heading=h.nmf14n" w:colFirst="0" w:colLast="0"/>
      <w:bookmarkEnd w:id="82"/>
      <w:r w:rsidRPr="000D6DD6">
        <w:rPr>
          <w:rFonts w:asciiTheme="minorHAnsi" w:hAnsiTheme="minorHAnsi" w:cstheme="minorHAnsi"/>
          <w:color w:val="000000"/>
          <w:sz w:val="22"/>
          <w:szCs w:val="22"/>
        </w:rPr>
        <w:t>30. DA VINCULAÇÃO:</w:t>
      </w:r>
    </w:p>
    <w:p w14:paraId="31E993DA"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b/>
          <w:i/>
        </w:rPr>
      </w:pPr>
      <w:r w:rsidRPr="000D6DD6">
        <w:rPr>
          <w:rFonts w:asciiTheme="minorHAnsi" w:eastAsia="Times New Roman" w:hAnsiTheme="minorHAnsi" w:cstheme="minorHAnsi"/>
          <w:b/>
        </w:rPr>
        <w:t>30.1.</w:t>
      </w:r>
      <w:r w:rsidRPr="000D6DD6">
        <w:rPr>
          <w:rFonts w:asciiTheme="minorHAnsi" w:eastAsia="Times New Roman" w:hAnsiTheme="minorHAnsi" w:cstheme="minorHAnsi"/>
        </w:rPr>
        <w:t xml:space="preserve"> Vincula-se ao contrato e/ou documento equivalente a este, Estudo Técnico Preliminar, Edital e anexos, proposta da Contratada, e a Nota de Autorização de Despesa.</w:t>
      </w:r>
    </w:p>
    <w:p w14:paraId="68D9E01E" w14:textId="77777777" w:rsidR="00273283" w:rsidRPr="000D6DD6" w:rsidRDefault="00273283" w:rsidP="00273283">
      <w:pPr>
        <w:spacing w:after="0" w:line="240" w:lineRule="auto"/>
        <w:jc w:val="both"/>
        <w:rPr>
          <w:rFonts w:asciiTheme="minorHAnsi" w:eastAsia="Times New Roman" w:hAnsiTheme="minorHAnsi" w:cstheme="minorHAnsi"/>
        </w:rPr>
      </w:pPr>
    </w:p>
    <w:p w14:paraId="0977DB82"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31. DISPOSIÇÕES FINAIS:</w:t>
      </w:r>
    </w:p>
    <w:p w14:paraId="562CC05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31.1</w:t>
      </w:r>
      <w:r w:rsidRPr="000D6DD6">
        <w:rPr>
          <w:rFonts w:asciiTheme="minorHAnsi" w:eastAsia="Times New Roman" w:hAnsiTheme="minorHAnsi" w:cstheme="minorHAnsi"/>
        </w:rPr>
        <w:t xml:space="preserve"> Diante do exposto submete-se o presente Termo de Referência à consideração à Autoridade Superior competente, para análise e determinação quanto à contratação.</w:t>
      </w:r>
    </w:p>
    <w:p w14:paraId="0DDB0F8A" w14:textId="77777777" w:rsidR="00273283" w:rsidRPr="000D6DD6" w:rsidRDefault="00273283" w:rsidP="00273283">
      <w:pPr>
        <w:spacing w:after="0" w:line="240" w:lineRule="auto"/>
        <w:jc w:val="both"/>
        <w:rPr>
          <w:rFonts w:asciiTheme="minorHAnsi" w:eastAsia="Times New Roman" w:hAnsiTheme="minorHAnsi" w:cstheme="minorHAnsi"/>
        </w:rPr>
      </w:pPr>
    </w:p>
    <w:p w14:paraId="0A6AEA60" w14:textId="77777777" w:rsidR="00273283" w:rsidRPr="000D6DD6" w:rsidRDefault="00273283" w:rsidP="00273283">
      <w:pPr>
        <w:spacing w:after="0" w:line="240" w:lineRule="auto"/>
        <w:jc w:val="right"/>
        <w:rPr>
          <w:rFonts w:asciiTheme="minorHAnsi" w:eastAsia="Times New Roman" w:hAnsiTheme="minorHAnsi" w:cstheme="minorHAnsi"/>
        </w:rPr>
      </w:pPr>
    </w:p>
    <w:p w14:paraId="42AE143B" w14:textId="77777777" w:rsidR="00273283" w:rsidRPr="000D6DD6" w:rsidRDefault="00273283" w:rsidP="00273283">
      <w:pPr>
        <w:spacing w:after="0" w:line="240" w:lineRule="auto"/>
        <w:jc w:val="right"/>
        <w:rPr>
          <w:rFonts w:asciiTheme="minorHAnsi" w:eastAsia="Times New Roman" w:hAnsiTheme="minorHAnsi" w:cstheme="minorHAnsi"/>
        </w:rPr>
      </w:pPr>
    </w:p>
    <w:p w14:paraId="2B4AED7B" w14:textId="77777777" w:rsidR="00273283" w:rsidRPr="000D6DD6" w:rsidRDefault="00273283" w:rsidP="00273283">
      <w:pPr>
        <w:spacing w:after="0" w:line="240" w:lineRule="auto"/>
        <w:jc w:val="right"/>
        <w:rPr>
          <w:rFonts w:asciiTheme="minorHAnsi" w:eastAsia="Times New Roman" w:hAnsiTheme="minorHAnsi" w:cstheme="minorHAnsi"/>
        </w:rPr>
      </w:pPr>
      <w:r w:rsidRPr="000D6DD6">
        <w:rPr>
          <w:rFonts w:asciiTheme="minorHAnsi" w:eastAsia="Times New Roman" w:hAnsiTheme="minorHAnsi" w:cstheme="minorHAnsi"/>
        </w:rPr>
        <w:t>Cuiabá/MT, 05 de outubro de 2023</w:t>
      </w:r>
    </w:p>
    <w:p w14:paraId="74855D8C" w14:textId="77777777" w:rsidR="00273283" w:rsidRPr="000D6DD6" w:rsidRDefault="00273283" w:rsidP="00273283">
      <w:pPr>
        <w:spacing w:after="0" w:line="240" w:lineRule="auto"/>
        <w:jc w:val="both"/>
        <w:rPr>
          <w:rFonts w:asciiTheme="minorHAnsi" w:eastAsia="Times New Roman" w:hAnsiTheme="minorHAnsi" w:cstheme="minorHAnsi"/>
        </w:rPr>
      </w:pPr>
    </w:p>
    <w:p w14:paraId="3B62CA35" w14:textId="77777777" w:rsidR="00273283" w:rsidRPr="000D6DD6" w:rsidRDefault="00273283" w:rsidP="00273283">
      <w:pPr>
        <w:spacing w:after="0" w:line="240" w:lineRule="auto"/>
        <w:jc w:val="both"/>
        <w:rPr>
          <w:rFonts w:asciiTheme="minorHAnsi" w:eastAsia="Times New Roman" w:hAnsiTheme="minorHAnsi" w:cstheme="minorHAnsi"/>
        </w:rPr>
      </w:pPr>
    </w:p>
    <w:p w14:paraId="57F420F4" w14:textId="4950E672" w:rsidR="00273283" w:rsidRPr="000D6DD6" w:rsidRDefault="00273283" w:rsidP="00273283">
      <w:pPr>
        <w:spacing w:after="0" w:line="240" w:lineRule="auto"/>
        <w:jc w:val="center"/>
        <w:rPr>
          <w:rFonts w:asciiTheme="minorHAnsi" w:eastAsia="Times New Roman" w:hAnsiTheme="minorHAnsi" w:cstheme="minorHAnsi"/>
          <w:i/>
          <w:iCs/>
        </w:rPr>
      </w:pPr>
      <w:r w:rsidRPr="000D6DD6">
        <w:rPr>
          <w:rFonts w:asciiTheme="minorHAnsi" w:eastAsia="Times New Roman" w:hAnsiTheme="minorHAnsi" w:cstheme="minorHAnsi"/>
          <w:i/>
          <w:iCs/>
        </w:rPr>
        <w:t>(Original Assinado)</w:t>
      </w:r>
    </w:p>
    <w:p w14:paraId="4BA11857" w14:textId="77777777" w:rsidR="00273283" w:rsidRPr="000D6DD6" w:rsidRDefault="00273283" w:rsidP="00273283">
      <w:pPr>
        <w:spacing w:after="0" w:line="240" w:lineRule="auto"/>
        <w:jc w:val="center"/>
        <w:rPr>
          <w:rFonts w:asciiTheme="minorHAnsi" w:eastAsia="Times New Roman" w:hAnsiTheme="minorHAnsi" w:cstheme="minorHAnsi"/>
          <w:b/>
          <w:bCs/>
        </w:rPr>
      </w:pPr>
      <w:r w:rsidRPr="000D6DD6">
        <w:rPr>
          <w:rFonts w:asciiTheme="minorHAnsi" w:eastAsia="Times New Roman" w:hAnsiTheme="minorHAnsi" w:cstheme="minorHAnsi"/>
          <w:b/>
          <w:bCs/>
        </w:rPr>
        <w:t>RAFAEL ROBSON ANDRADE DO CARMO JANONES</w:t>
      </w:r>
    </w:p>
    <w:p w14:paraId="7E2FAA6D" w14:textId="77777777" w:rsidR="00273283" w:rsidRPr="000D6DD6" w:rsidRDefault="00273283" w:rsidP="00273283">
      <w:pPr>
        <w:widowControl w:val="0"/>
        <w:spacing w:after="0" w:line="240" w:lineRule="auto"/>
        <w:jc w:val="center"/>
        <w:rPr>
          <w:rFonts w:asciiTheme="minorHAnsi" w:eastAsia="Times New Roman" w:hAnsiTheme="minorHAnsi" w:cstheme="minorHAnsi"/>
        </w:rPr>
      </w:pPr>
      <w:bookmarkStart w:id="83" w:name="_heading=h.37m2jsg" w:colFirst="0" w:colLast="0"/>
      <w:bookmarkEnd w:id="83"/>
      <w:r w:rsidRPr="000D6DD6">
        <w:rPr>
          <w:rFonts w:asciiTheme="minorHAnsi" w:eastAsia="Times New Roman" w:hAnsiTheme="minorHAnsi" w:cstheme="minorHAnsi"/>
        </w:rPr>
        <w:t>ASSESSOR (A) JURÍDICA-GERÊNCIA DE LICITAÇÕES</w:t>
      </w:r>
    </w:p>
    <w:p w14:paraId="05AA1C3A" w14:textId="77777777" w:rsidR="00273283" w:rsidRPr="000D6DD6" w:rsidRDefault="00273283" w:rsidP="00273283">
      <w:pPr>
        <w:widowControl w:val="0"/>
        <w:spacing w:after="0" w:line="240" w:lineRule="auto"/>
        <w:jc w:val="center"/>
        <w:rPr>
          <w:rFonts w:asciiTheme="minorHAnsi" w:eastAsia="Times New Roman" w:hAnsiTheme="minorHAnsi" w:cstheme="minorHAnsi"/>
        </w:rPr>
      </w:pPr>
      <w:r w:rsidRPr="000D6DD6">
        <w:rPr>
          <w:rFonts w:asciiTheme="minorHAnsi" w:eastAsia="Times New Roman" w:hAnsiTheme="minorHAnsi" w:cstheme="minorHAnsi"/>
        </w:rPr>
        <w:t>COORDENADORIA DE AQUISIÇÕES E CONTRATOS</w:t>
      </w:r>
    </w:p>
    <w:p w14:paraId="6A097DA9" w14:textId="77777777" w:rsidR="00273283" w:rsidRPr="000D6DD6" w:rsidRDefault="00273283" w:rsidP="00273283">
      <w:pPr>
        <w:spacing w:after="0" w:line="240" w:lineRule="auto"/>
        <w:jc w:val="center"/>
        <w:rPr>
          <w:rFonts w:asciiTheme="minorHAnsi" w:eastAsia="Times New Roman" w:hAnsiTheme="minorHAnsi" w:cstheme="minorHAnsi"/>
        </w:rPr>
      </w:pPr>
    </w:p>
    <w:p w14:paraId="2E322A5A" w14:textId="77777777" w:rsidR="00273283" w:rsidRPr="000D6DD6" w:rsidRDefault="00273283" w:rsidP="00273283">
      <w:pPr>
        <w:pBdr>
          <w:top w:val="nil"/>
          <w:left w:val="nil"/>
          <w:bottom w:val="nil"/>
          <w:right w:val="nil"/>
          <w:between w:val="nil"/>
        </w:pBdr>
        <w:tabs>
          <w:tab w:val="left" w:pos="2989"/>
        </w:tabs>
        <w:spacing w:after="0" w:line="240" w:lineRule="auto"/>
        <w:jc w:val="center"/>
        <w:rPr>
          <w:rFonts w:asciiTheme="minorHAnsi" w:eastAsia="Times New Roman" w:hAnsiTheme="minorHAnsi" w:cstheme="minorHAnsi"/>
          <w:b/>
          <w:color w:val="000000"/>
        </w:rPr>
      </w:pPr>
    </w:p>
    <w:p w14:paraId="7C77A401" w14:textId="77777777" w:rsidR="00273283" w:rsidRPr="000D6DD6" w:rsidRDefault="00273283" w:rsidP="00273283">
      <w:pPr>
        <w:pBdr>
          <w:top w:val="nil"/>
          <w:left w:val="nil"/>
          <w:bottom w:val="nil"/>
          <w:right w:val="nil"/>
          <w:between w:val="nil"/>
        </w:pBdr>
        <w:tabs>
          <w:tab w:val="left" w:pos="2989"/>
        </w:tabs>
        <w:spacing w:after="0" w:line="240" w:lineRule="auto"/>
        <w:jc w:val="center"/>
        <w:rPr>
          <w:rFonts w:asciiTheme="minorHAnsi" w:eastAsia="Times New Roman" w:hAnsiTheme="minorHAnsi" w:cstheme="minorHAnsi"/>
          <w:b/>
          <w:color w:val="000000"/>
        </w:rPr>
      </w:pPr>
    </w:p>
    <w:p w14:paraId="14DBBA32" w14:textId="77777777" w:rsidR="00273283" w:rsidRPr="000D6DD6" w:rsidRDefault="00273283" w:rsidP="00273283">
      <w:pPr>
        <w:pBdr>
          <w:top w:val="nil"/>
          <w:left w:val="nil"/>
          <w:bottom w:val="nil"/>
          <w:right w:val="nil"/>
          <w:between w:val="nil"/>
        </w:pBdr>
        <w:tabs>
          <w:tab w:val="left" w:pos="2989"/>
        </w:tabs>
        <w:spacing w:after="0" w:line="240" w:lineRule="auto"/>
        <w:jc w:val="center"/>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De acordo:</w:t>
      </w:r>
    </w:p>
    <w:p w14:paraId="4C82BF25" w14:textId="77777777" w:rsidR="00273283" w:rsidRPr="000D6DD6" w:rsidRDefault="00273283" w:rsidP="00273283">
      <w:pPr>
        <w:jc w:val="center"/>
        <w:rPr>
          <w:rFonts w:asciiTheme="minorHAnsi" w:eastAsia="Times New Roman" w:hAnsiTheme="minorHAnsi" w:cstheme="minorHAnsi"/>
        </w:rPr>
      </w:pPr>
    </w:p>
    <w:p w14:paraId="4EEBC402" w14:textId="1F53A0C8" w:rsidR="00273283" w:rsidRPr="000D6DD6" w:rsidRDefault="00273283" w:rsidP="00273283">
      <w:pPr>
        <w:spacing w:after="0" w:line="240" w:lineRule="auto"/>
        <w:jc w:val="center"/>
        <w:rPr>
          <w:rFonts w:asciiTheme="minorHAnsi" w:eastAsia="Times New Roman" w:hAnsiTheme="minorHAnsi" w:cstheme="minorHAnsi"/>
          <w:i/>
          <w:iCs/>
        </w:rPr>
      </w:pPr>
      <w:r w:rsidRPr="000D6DD6">
        <w:rPr>
          <w:rFonts w:asciiTheme="minorHAnsi" w:eastAsia="Times New Roman" w:hAnsiTheme="minorHAnsi" w:cstheme="minorHAnsi"/>
          <w:i/>
          <w:iCs/>
        </w:rPr>
        <w:t>(Original Assinado)</w:t>
      </w:r>
    </w:p>
    <w:p w14:paraId="45CB6B33" w14:textId="77777777" w:rsidR="00273283" w:rsidRPr="000D6DD6" w:rsidRDefault="00273283" w:rsidP="00273283">
      <w:pPr>
        <w:pStyle w:val="Default"/>
        <w:jc w:val="center"/>
        <w:rPr>
          <w:rFonts w:asciiTheme="minorHAnsi" w:eastAsia="Calibri" w:hAnsiTheme="minorHAnsi" w:cstheme="minorHAnsi"/>
          <w:b/>
          <w:bCs/>
          <w:sz w:val="22"/>
          <w:szCs w:val="22"/>
        </w:rPr>
      </w:pPr>
      <w:r w:rsidRPr="000D6DD6">
        <w:rPr>
          <w:rFonts w:asciiTheme="minorHAnsi" w:eastAsia="Calibri" w:hAnsiTheme="minorHAnsi" w:cstheme="minorHAnsi"/>
          <w:b/>
          <w:bCs/>
          <w:sz w:val="22"/>
          <w:szCs w:val="22"/>
        </w:rPr>
        <w:t xml:space="preserve">TIAGO PALUDO </w:t>
      </w:r>
    </w:p>
    <w:p w14:paraId="27DC61A4" w14:textId="77777777" w:rsidR="00273283" w:rsidRPr="000D6DD6" w:rsidRDefault="00273283" w:rsidP="00273283">
      <w:pPr>
        <w:pStyle w:val="Default"/>
        <w:jc w:val="center"/>
        <w:rPr>
          <w:rFonts w:asciiTheme="minorHAnsi" w:eastAsia="Calibri" w:hAnsiTheme="minorHAnsi" w:cstheme="minorHAnsi"/>
          <w:sz w:val="22"/>
          <w:szCs w:val="22"/>
        </w:rPr>
      </w:pPr>
      <w:r w:rsidRPr="000D6DD6">
        <w:rPr>
          <w:rFonts w:asciiTheme="minorHAnsi" w:eastAsia="Calibri" w:hAnsiTheme="minorHAnsi" w:cstheme="minorHAnsi"/>
          <w:sz w:val="22"/>
          <w:szCs w:val="22"/>
        </w:rPr>
        <w:t>ANALISTA DE SISTEMAS</w:t>
      </w:r>
    </w:p>
    <w:p w14:paraId="4C9A8973" w14:textId="77777777" w:rsidR="00273283" w:rsidRPr="000D6DD6" w:rsidRDefault="00273283" w:rsidP="00273283">
      <w:pPr>
        <w:jc w:val="center"/>
        <w:rPr>
          <w:rFonts w:asciiTheme="minorHAnsi" w:hAnsiTheme="minorHAnsi" w:cstheme="minorHAnsi"/>
          <w:color w:val="000000"/>
        </w:rPr>
      </w:pPr>
      <w:r w:rsidRPr="000D6DD6">
        <w:rPr>
          <w:rFonts w:asciiTheme="minorHAnsi" w:hAnsiTheme="minorHAnsi" w:cstheme="minorHAnsi"/>
          <w:color w:val="000000"/>
        </w:rPr>
        <w:t>COORDENADORIA DE TECNOLOGIA DA INFORMAÇÃO</w:t>
      </w:r>
    </w:p>
    <w:p w14:paraId="5F97D572" w14:textId="77777777" w:rsidR="00273283" w:rsidRPr="000D6DD6" w:rsidRDefault="00273283" w:rsidP="00273283">
      <w:pPr>
        <w:rPr>
          <w:rFonts w:asciiTheme="minorHAnsi" w:hAnsiTheme="minorHAnsi" w:cstheme="minorHAnsi"/>
          <w:b/>
          <w:bCs/>
          <w:color w:val="000000"/>
          <w:sz w:val="18"/>
          <w:szCs w:val="18"/>
        </w:rPr>
      </w:pPr>
    </w:p>
    <w:p w14:paraId="5EE459FE" w14:textId="77777777" w:rsidR="00273283" w:rsidRPr="000D6DD6" w:rsidRDefault="00273283" w:rsidP="00273283">
      <w:pPr>
        <w:rPr>
          <w:rFonts w:asciiTheme="minorHAnsi" w:hAnsiTheme="minorHAnsi" w:cstheme="minorHAnsi"/>
          <w:b/>
          <w:bCs/>
          <w:color w:val="000000"/>
          <w:sz w:val="18"/>
          <w:szCs w:val="18"/>
        </w:rPr>
      </w:pPr>
    </w:p>
    <w:p w14:paraId="795D4E78" w14:textId="231EDA04" w:rsidR="00273283" w:rsidRDefault="00273283" w:rsidP="00273283">
      <w:pPr>
        <w:rPr>
          <w:rFonts w:asciiTheme="minorHAnsi" w:hAnsiTheme="minorHAnsi" w:cstheme="minorHAnsi"/>
          <w:b/>
          <w:bCs/>
          <w:color w:val="000000"/>
          <w:sz w:val="18"/>
          <w:szCs w:val="18"/>
        </w:rPr>
      </w:pPr>
    </w:p>
    <w:p w14:paraId="719EA298" w14:textId="6DD08492" w:rsidR="00B47AE6" w:rsidRDefault="00B47AE6" w:rsidP="00273283">
      <w:pPr>
        <w:rPr>
          <w:rFonts w:asciiTheme="minorHAnsi" w:hAnsiTheme="minorHAnsi" w:cstheme="minorHAnsi"/>
          <w:b/>
          <w:bCs/>
          <w:color w:val="000000"/>
          <w:sz w:val="18"/>
          <w:szCs w:val="18"/>
        </w:rPr>
      </w:pPr>
    </w:p>
    <w:p w14:paraId="737ACFD8" w14:textId="49848695" w:rsidR="00B47AE6" w:rsidRDefault="00B47AE6" w:rsidP="00273283">
      <w:pPr>
        <w:rPr>
          <w:rFonts w:asciiTheme="minorHAnsi" w:hAnsiTheme="minorHAnsi" w:cstheme="minorHAnsi"/>
          <w:b/>
          <w:bCs/>
          <w:color w:val="000000"/>
          <w:sz w:val="18"/>
          <w:szCs w:val="18"/>
        </w:rPr>
      </w:pPr>
    </w:p>
    <w:p w14:paraId="7C2BD85E" w14:textId="77777777" w:rsidR="00B47AE6" w:rsidRPr="000D6DD6" w:rsidRDefault="00B47AE6" w:rsidP="00273283">
      <w:pPr>
        <w:rPr>
          <w:rFonts w:asciiTheme="minorHAnsi" w:hAnsiTheme="minorHAnsi" w:cstheme="minorHAnsi"/>
          <w:b/>
          <w:bCs/>
          <w:color w:val="000000"/>
          <w:sz w:val="18"/>
          <w:szCs w:val="18"/>
        </w:rPr>
      </w:pPr>
    </w:p>
    <w:p w14:paraId="0B9852B3" w14:textId="7E5B5577" w:rsidR="00273283" w:rsidRPr="00B47AE6" w:rsidRDefault="00273283" w:rsidP="00273283">
      <w:pPr>
        <w:rPr>
          <w:rFonts w:asciiTheme="minorHAnsi" w:hAnsiTheme="minorHAnsi" w:cstheme="minorHAnsi"/>
          <w:b/>
          <w:bCs/>
          <w:color w:val="000000"/>
          <w:sz w:val="18"/>
          <w:szCs w:val="18"/>
        </w:rPr>
      </w:pPr>
    </w:p>
    <w:p w14:paraId="10EABD8E" w14:textId="1876A5DD" w:rsidR="00B47AE6" w:rsidRPr="00B47AE6" w:rsidRDefault="00B47AE6" w:rsidP="00273283">
      <w:pPr>
        <w:rPr>
          <w:rFonts w:asciiTheme="minorHAnsi" w:hAnsiTheme="minorHAnsi" w:cstheme="minorHAnsi"/>
          <w:b/>
          <w:bCs/>
          <w:color w:val="000000"/>
          <w:sz w:val="18"/>
          <w:szCs w:val="18"/>
        </w:rPr>
      </w:pPr>
    </w:p>
    <w:p w14:paraId="1AC5C862" w14:textId="30A51AD0" w:rsidR="00B47AE6" w:rsidRPr="00B47AE6" w:rsidRDefault="00B47AE6" w:rsidP="00273283">
      <w:pPr>
        <w:rPr>
          <w:rFonts w:asciiTheme="minorHAnsi" w:hAnsiTheme="minorHAnsi" w:cstheme="minorHAnsi"/>
          <w:b/>
          <w:bCs/>
          <w:color w:val="000000"/>
          <w:sz w:val="18"/>
          <w:szCs w:val="18"/>
        </w:rPr>
      </w:pPr>
    </w:p>
    <w:p w14:paraId="490274C7" w14:textId="7E46E09D" w:rsidR="00B47AE6" w:rsidRPr="00B47AE6" w:rsidRDefault="00B47AE6" w:rsidP="00273283">
      <w:pPr>
        <w:rPr>
          <w:rFonts w:asciiTheme="minorHAnsi" w:hAnsiTheme="minorHAnsi" w:cstheme="minorHAnsi"/>
          <w:b/>
          <w:bCs/>
          <w:color w:val="000000"/>
          <w:sz w:val="18"/>
          <w:szCs w:val="18"/>
        </w:rPr>
      </w:pPr>
    </w:p>
    <w:tbl>
      <w:tblPr>
        <w:tblW w:w="9356" w:type="dxa"/>
        <w:tblInd w:w="-255" w:type="dxa"/>
        <w:tblLayout w:type="fixed"/>
        <w:tblCellMar>
          <w:left w:w="10" w:type="dxa"/>
          <w:right w:w="10" w:type="dxa"/>
        </w:tblCellMar>
        <w:tblLook w:val="04A0" w:firstRow="1" w:lastRow="0" w:firstColumn="1" w:lastColumn="0" w:noHBand="0" w:noVBand="1"/>
      </w:tblPr>
      <w:tblGrid>
        <w:gridCol w:w="4536"/>
        <w:gridCol w:w="4820"/>
      </w:tblGrid>
      <w:tr w:rsidR="00B47AE6" w:rsidRPr="00B47AE6" w14:paraId="19CA889E" w14:textId="77777777" w:rsidTr="000E49AF">
        <w:tc>
          <w:tcPr>
            <w:tcW w:w="935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F811A9" w14:textId="77777777" w:rsidR="00B47AE6" w:rsidRPr="00B47AE6" w:rsidRDefault="00B47AE6" w:rsidP="000E49AF">
            <w:pPr>
              <w:pStyle w:val="TableParagraph"/>
              <w:jc w:val="center"/>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t>ESTUDO TÉCNICO PRELIMINAR</w:t>
            </w:r>
          </w:p>
        </w:tc>
      </w:tr>
      <w:tr w:rsidR="00B47AE6" w:rsidRPr="00B47AE6" w14:paraId="1F81A37A" w14:textId="77777777" w:rsidTr="000E49AF">
        <w:tc>
          <w:tcPr>
            <w:tcW w:w="935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7DFCE" w14:textId="77777777" w:rsidR="00B47AE6" w:rsidRPr="00B47AE6" w:rsidRDefault="00B47AE6" w:rsidP="000E49AF">
            <w:pPr>
              <w:pStyle w:val="TableParagraph"/>
              <w:jc w:val="both"/>
              <w:rPr>
                <w:rFonts w:asciiTheme="minorHAnsi" w:hAnsiTheme="minorHAnsi" w:cstheme="minorHAnsi"/>
                <w:sz w:val="20"/>
                <w:szCs w:val="20"/>
              </w:rPr>
            </w:pPr>
            <w:r w:rsidRPr="00B47AE6">
              <w:rPr>
                <w:rFonts w:asciiTheme="minorHAnsi" w:hAnsiTheme="minorHAnsi" w:cstheme="minorHAnsi"/>
                <w:sz w:val="20"/>
                <w:szCs w:val="20"/>
                <w:lang w:val="pt-BR"/>
              </w:rPr>
              <w:t xml:space="preserve">Este documento constitui a primeira etapa do planejamento de </w:t>
            </w:r>
            <w:r w:rsidRPr="00B47AE6">
              <w:rPr>
                <w:rFonts w:asciiTheme="minorHAnsi" w:hAnsiTheme="minorHAnsi" w:cstheme="minorHAnsi"/>
                <w:sz w:val="20"/>
                <w:szCs w:val="20"/>
                <w:shd w:val="clear" w:color="auto" w:fill="FFFFFF"/>
                <w:lang w:val="pt-BR"/>
              </w:rPr>
              <w:t>uma contratação que caracteriza o interesse público envolvido e a sua melhor solução e dá base ao anteprojeto, ao termo de referência ou ao projeto básico a serem elaborados caso se conclua pela viabilidade da contratação</w:t>
            </w:r>
            <w:r w:rsidRPr="00B47AE6">
              <w:rPr>
                <w:rFonts w:asciiTheme="minorHAnsi" w:hAnsiTheme="minorHAnsi" w:cstheme="minorHAnsi"/>
                <w:sz w:val="20"/>
                <w:szCs w:val="20"/>
                <w:lang w:val="pt-BR"/>
              </w:rPr>
              <w:t xml:space="preserve">, conforme previsto no inciso XX, do art. 6º, da </w:t>
            </w:r>
            <w:r w:rsidRPr="00B47AE6">
              <w:rPr>
                <w:rFonts w:asciiTheme="minorHAnsi" w:hAnsiTheme="minorHAnsi" w:cstheme="minorHAnsi"/>
                <w:b/>
                <w:bCs/>
                <w:sz w:val="20"/>
                <w:szCs w:val="20"/>
                <w:lang w:val="pt-BR"/>
              </w:rPr>
              <w:t>Lei Federal nº 14.133/2021</w:t>
            </w:r>
            <w:r w:rsidRPr="00B47AE6">
              <w:rPr>
                <w:rFonts w:asciiTheme="minorHAnsi" w:hAnsiTheme="minorHAnsi" w:cstheme="minorHAnsi"/>
                <w:sz w:val="20"/>
                <w:szCs w:val="20"/>
                <w:lang w:val="pt-BR"/>
              </w:rPr>
              <w:t xml:space="preserve"> c/c art.33 e seguintes do </w:t>
            </w:r>
            <w:r w:rsidRPr="00B47AE6">
              <w:rPr>
                <w:rFonts w:asciiTheme="minorHAnsi" w:hAnsiTheme="minorHAnsi" w:cstheme="minorHAnsi"/>
                <w:b/>
                <w:bCs/>
                <w:sz w:val="20"/>
                <w:szCs w:val="20"/>
                <w:lang w:val="pt-BR"/>
              </w:rPr>
              <w:t>Decreto Estadual nº 1.525/2022.</w:t>
            </w:r>
          </w:p>
        </w:tc>
      </w:tr>
      <w:tr w:rsidR="00B47AE6" w:rsidRPr="00B47AE6" w14:paraId="1E7B0606" w14:textId="77777777" w:rsidTr="000E49AF">
        <w:tc>
          <w:tcPr>
            <w:tcW w:w="935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69374B" w14:textId="77777777" w:rsidR="00B47AE6" w:rsidRPr="00B47AE6" w:rsidRDefault="00B47AE6" w:rsidP="000E49AF">
            <w:pPr>
              <w:pStyle w:val="TableParagraph"/>
              <w:jc w:val="center"/>
              <w:rPr>
                <w:rFonts w:asciiTheme="minorHAnsi" w:hAnsiTheme="minorHAnsi" w:cstheme="minorHAnsi"/>
                <w:b/>
                <w:bCs/>
                <w:sz w:val="20"/>
                <w:szCs w:val="20"/>
                <w:lang w:val="pt-BR"/>
              </w:rPr>
            </w:pPr>
            <w:r w:rsidRPr="00B47AE6">
              <w:rPr>
                <w:rFonts w:asciiTheme="minorHAnsi" w:hAnsiTheme="minorHAnsi" w:cstheme="minorHAnsi"/>
                <w:b/>
                <w:bCs/>
                <w:sz w:val="20"/>
                <w:szCs w:val="20"/>
                <w:lang w:val="pt-BR"/>
              </w:rPr>
              <w:t>INFORMAÇÕES PRIMÁRIAS DO ETP</w:t>
            </w:r>
          </w:p>
        </w:tc>
      </w:tr>
      <w:tr w:rsidR="00B47AE6" w:rsidRPr="00B47AE6" w14:paraId="71D95562" w14:textId="77777777" w:rsidTr="000E49AF">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2DC7C" w14:textId="77777777" w:rsidR="00B47AE6" w:rsidRPr="00B47AE6" w:rsidRDefault="00B47AE6" w:rsidP="000E49AF">
            <w:pPr>
              <w:pStyle w:val="TableParagraph"/>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1. Processo nº: /2023</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65C0" w14:textId="77777777" w:rsidR="00B47AE6" w:rsidRPr="00B47AE6" w:rsidRDefault="00B47AE6" w:rsidP="000E49AF">
            <w:pPr>
              <w:pStyle w:val="Standard"/>
              <w:jc w:val="both"/>
              <w:rPr>
                <w:rFonts w:asciiTheme="minorHAnsi" w:hAnsiTheme="minorHAnsi" w:cstheme="minorHAnsi"/>
                <w:sz w:val="20"/>
                <w:szCs w:val="20"/>
              </w:rPr>
            </w:pPr>
            <w:r w:rsidRPr="00B47AE6">
              <w:rPr>
                <w:rFonts w:asciiTheme="minorHAnsi" w:hAnsiTheme="minorHAnsi" w:cstheme="minorHAnsi"/>
                <w:b/>
                <w:sz w:val="20"/>
                <w:szCs w:val="20"/>
              </w:rPr>
              <w:t>2. Este ETP está vinculado ao DOD sobre tablets e ao processo 7255/2022, sendo uma reedição do certame.</w:t>
            </w:r>
          </w:p>
        </w:tc>
      </w:tr>
      <w:tr w:rsidR="00B47AE6" w:rsidRPr="00B47AE6" w14:paraId="1885CF38" w14:textId="77777777" w:rsidTr="000E49AF">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7A40" w14:textId="77777777" w:rsidR="00B47AE6" w:rsidRPr="00B47AE6" w:rsidRDefault="00B47AE6" w:rsidP="000E49AF">
            <w:pPr>
              <w:pStyle w:val="TableParagraph"/>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3. Unidade Requisitante:</w:t>
            </w:r>
          </w:p>
          <w:p w14:paraId="4F37C796" w14:textId="77777777" w:rsidR="00B47AE6" w:rsidRPr="00B47AE6" w:rsidRDefault="00B47AE6" w:rsidP="000E49AF">
            <w:pPr>
              <w:pStyle w:val="TableParagraph"/>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Secretaria Executiva da Administração da Defensoria Pública do Estado do Mato Grosso</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9345" w14:textId="77777777" w:rsidR="00B47AE6" w:rsidRPr="00B47AE6" w:rsidRDefault="00B47AE6" w:rsidP="000E49AF">
            <w:pPr>
              <w:pStyle w:val="TableParagraph"/>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4. Área Técnica Responsável:</w:t>
            </w:r>
          </w:p>
          <w:p w14:paraId="0D4E8660" w14:textId="77777777" w:rsidR="00B47AE6" w:rsidRPr="00B47AE6" w:rsidRDefault="00B47AE6" w:rsidP="000E49AF">
            <w:pPr>
              <w:pStyle w:val="TableParagraph"/>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Coordenadoria de Tecnologia da Informação</w:t>
            </w:r>
          </w:p>
        </w:tc>
      </w:tr>
      <w:tr w:rsidR="00B47AE6" w:rsidRPr="00B47AE6" w14:paraId="3F6200A4" w14:textId="77777777" w:rsidTr="000E49AF">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B4F9D" w14:textId="77777777" w:rsidR="00B47AE6" w:rsidRPr="00B47AE6" w:rsidRDefault="00B47AE6" w:rsidP="000E49AF">
            <w:pPr>
              <w:pStyle w:val="Standard"/>
              <w:jc w:val="both"/>
              <w:rPr>
                <w:rFonts w:asciiTheme="minorHAnsi" w:hAnsiTheme="minorHAnsi" w:cstheme="minorHAnsi"/>
                <w:b/>
                <w:sz w:val="20"/>
                <w:szCs w:val="20"/>
              </w:rPr>
            </w:pPr>
            <w:r w:rsidRPr="00B47AE6">
              <w:rPr>
                <w:rFonts w:asciiTheme="minorHAnsi" w:hAnsiTheme="minorHAnsi" w:cstheme="minorHAnsi"/>
                <w:b/>
                <w:sz w:val="20"/>
                <w:szCs w:val="20"/>
              </w:rPr>
              <w:t>5. Objeto:</w:t>
            </w:r>
          </w:p>
          <w:p w14:paraId="0FDA23B0" w14:textId="77777777" w:rsidR="00B47AE6" w:rsidRPr="00B47AE6" w:rsidRDefault="00B47AE6" w:rsidP="000E49AF">
            <w:pPr>
              <w:pStyle w:val="TableParagraph"/>
              <w:widowControl/>
              <w:tabs>
                <w:tab w:val="left" w:pos="851"/>
              </w:tabs>
              <w:jc w:val="both"/>
              <w:rPr>
                <w:rFonts w:asciiTheme="minorHAnsi" w:eastAsia="Times New Roman" w:hAnsiTheme="minorHAnsi" w:cstheme="minorHAnsi"/>
                <w:sz w:val="20"/>
                <w:szCs w:val="20"/>
                <w:lang w:val="pt-BR"/>
              </w:rPr>
            </w:pPr>
            <w:r w:rsidRPr="00B47AE6">
              <w:rPr>
                <w:rFonts w:asciiTheme="minorHAnsi" w:hAnsiTheme="minorHAnsi" w:cstheme="minorHAnsi"/>
                <w:bCs/>
                <w:i/>
                <w:iCs/>
                <w:sz w:val="20"/>
                <w:szCs w:val="20"/>
                <w:lang w:val="pt-BR"/>
              </w:rPr>
              <w:t>Aquisição de Tablets para atender as necessidades da Defensoria Pública do Estado de Mato Grosso, com fornecimento de internet 4g.</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7CEC2" w14:textId="77777777" w:rsidR="00B47AE6" w:rsidRPr="00B47AE6" w:rsidRDefault="00B47AE6" w:rsidP="000E49AF">
            <w:pPr>
              <w:pStyle w:val="Standard"/>
              <w:jc w:val="both"/>
              <w:rPr>
                <w:rFonts w:asciiTheme="minorHAnsi" w:hAnsiTheme="minorHAnsi" w:cstheme="minorHAnsi"/>
                <w:b/>
                <w:bCs/>
                <w:sz w:val="20"/>
                <w:szCs w:val="20"/>
              </w:rPr>
            </w:pPr>
            <w:r w:rsidRPr="00B47AE6">
              <w:rPr>
                <w:rFonts w:asciiTheme="minorHAnsi" w:hAnsiTheme="minorHAnsi" w:cstheme="minorHAnsi"/>
                <w:b/>
                <w:bCs/>
                <w:sz w:val="20"/>
                <w:szCs w:val="20"/>
              </w:rPr>
              <w:t>6. Resumo da Forma de Contratação Proposta:</w:t>
            </w:r>
          </w:p>
          <w:p w14:paraId="60E3CEAD" w14:textId="77777777" w:rsidR="00B47AE6" w:rsidRPr="00B47AE6" w:rsidRDefault="00B47AE6" w:rsidP="000E49AF">
            <w:pPr>
              <w:pStyle w:val="Standard"/>
              <w:jc w:val="both"/>
              <w:rPr>
                <w:rFonts w:asciiTheme="minorHAnsi" w:hAnsiTheme="minorHAnsi" w:cstheme="minorHAnsi"/>
                <w:sz w:val="20"/>
                <w:szCs w:val="20"/>
              </w:rPr>
            </w:pPr>
            <w:r w:rsidRPr="00B47AE6">
              <w:rPr>
                <w:rFonts w:asciiTheme="minorHAnsi" w:hAnsiTheme="minorHAnsi" w:cstheme="minorHAnsi"/>
                <w:sz w:val="20"/>
                <w:szCs w:val="20"/>
              </w:rPr>
              <w:t xml:space="preserve">() </w:t>
            </w:r>
            <w:r w:rsidRPr="00B47AE6">
              <w:rPr>
                <w:rFonts w:asciiTheme="minorHAnsi" w:hAnsiTheme="minorHAnsi" w:cstheme="minorHAnsi"/>
                <w:b/>
                <w:bCs/>
                <w:sz w:val="20"/>
                <w:szCs w:val="20"/>
              </w:rPr>
              <w:t>Contratação direta</w:t>
            </w:r>
            <w:r w:rsidRPr="00B47AE6">
              <w:rPr>
                <w:rFonts w:asciiTheme="minorHAnsi" w:hAnsiTheme="minorHAnsi" w:cstheme="minorHAnsi"/>
                <w:sz w:val="20"/>
                <w:szCs w:val="20"/>
              </w:rPr>
              <w:t xml:space="preserve"> de serviços/produtos </w:t>
            </w:r>
            <w:r w:rsidRPr="00B47AE6">
              <w:rPr>
                <w:rFonts w:asciiTheme="minorHAnsi" w:hAnsiTheme="minorHAnsi" w:cstheme="minorHAnsi"/>
                <w:b/>
                <w:bCs/>
                <w:sz w:val="20"/>
                <w:szCs w:val="20"/>
              </w:rPr>
              <w:t>ou</w:t>
            </w:r>
            <w:r w:rsidRPr="00B47AE6">
              <w:rPr>
                <w:rFonts w:asciiTheme="minorHAnsi" w:hAnsiTheme="minorHAnsi" w:cstheme="minorHAnsi"/>
                <w:i/>
                <w:iCs/>
                <w:sz w:val="20"/>
                <w:szCs w:val="20"/>
              </w:rPr>
              <w:t xml:space="preserve"> Dispensa ou Inexigibilidade</w:t>
            </w:r>
          </w:p>
          <w:p w14:paraId="1E7CB9C3" w14:textId="77777777" w:rsidR="00B47AE6" w:rsidRPr="00B47AE6" w:rsidRDefault="00B47AE6" w:rsidP="000E49AF">
            <w:pPr>
              <w:pStyle w:val="TableParagraph"/>
              <w:jc w:val="both"/>
              <w:rPr>
                <w:rFonts w:asciiTheme="minorHAnsi" w:hAnsiTheme="minorHAnsi" w:cstheme="minorHAnsi"/>
                <w:sz w:val="20"/>
                <w:szCs w:val="20"/>
              </w:rPr>
            </w:pPr>
            <w:r w:rsidRPr="00B47AE6">
              <w:rPr>
                <w:rFonts w:asciiTheme="minorHAnsi" w:hAnsiTheme="minorHAnsi" w:cstheme="minorHAnsi"/>
                <w:sz w:val="20"/>
                <w:szCs w:val="20"/>
                <w:lang w:val="pt-BR"/>
              </w:rPr>
              <w:t xml:space="preserve">() </w:t>
            </w:r>
            <w:r w:rsidRPr="00B47AE6">
              <w:rPr>
                <w:rFonts w:asciiTheme="minorHAnsi" w:hAnsiTheme="minorHAnsi" w:cstheme="minorHAnsi"/>
                <w:b/>
                <w:bCs/>
                <w:sz w:val="20"/>
                <w:szCs w:val="20"/>
                <w:lang w:val="pt-BR"/>
              </w:rPr>
              <w:t>Licitação para contratação</w:t>
            </w:r>
            <w:r w:rsidRPr="00B47AE6">
              <w:rPr>
                <w:rFonts w:asciiTheme="minorHAnsi" w:hAnsiTheme="minorHAnsi" w:cstheme="minorHAnsi"/>
                <w:sz w:val="20"/>
                <w:szCs w:val="20"/>
                <w:lang w:val="pt-BR"/>
              </w:rPr>
              <w:t xml:space="preserve"> imediata</w:t>
            </w:r>
          </w:p>
          <w:p w14:paraId="31EF2B6F" w14:textId="77777777" w:rsidR="00B47AE6" w:rsidRPr="00B47AE6" w:rsidRDefault="00B47AE6" w:rsidP="000E49AF">
            <w:pPr>
              <w:pStyle w:val="Standard"/>
              <w:jc w:val="both"/>
              <w:rPr>
                <w:rFonts w:asciiTheme="minorHAnsi" w:hAnsiTheme="minorHAnsi" w:cstheme="minorHAnsi"/>
                <w:sz w:val="20"/>
                <w:szCs w:val="20"/>
              </w:rPr>
            </w:pPr>
            <w:r w:rsidRPr="00B47AE6">
              <w:rPr>
                <w:rFonts w:asciiTheme="minorHAnsi" w:hAnsiTheme="minorHAnsi" w:cstheme="minorHAnsi"/>
                <w:sz w:val="20"/>
                <w:szCs w:val="20"/>
              </w:rPr>
              <w:t xml:space="preserve">(X) </w:t>
            </w:r>
            <w:r w:rsidRPr="00B47AE6">
              <w:rPr>
                <w:rFonts w:asciiTheme="minorHAnsi" w:eastAsia="Century Gothic" w:hAnsiTheme="minorHAnsi" w:cstheme="minorHAnsi"/>
                <w:b/>
                <w:bCs/>
                <w:sz w:val="20"/>
                <w:szCs w:val="20"/>
                <w:lang w:eastAsia="pt-PT" w:bidi="pt-PT"/>
              </w:rPr>
              <w:t>Licitação para Registro</w:t>
            </w:r>
            <w:r w:rsidRPr="00B47AE6">
              <w:rPr>
                <w:rFonts w:asciiTheme="minorHAnsi" w:eastAsia="Century Gothic" w:hAnsiTheme="minorHAnsi" w:cstheme="minorHAnsi"/>
                <w:sz w:val="20"/>
                <w:szCs w:val="20"/>
                <w:lang w:eastAsia="pt-PT" w:bidi="pt-PT"/>
              </w:rPr>
              <w:t xml:space="preserve"> de Preços para</w:t>
            </w:r>
            <w:r w:rsidRPr="00B47AE6">
              <w:rPr>
                <w:rFonts w:asciiTheme="minorHAnsi" w:hAnsiTheme="minorHAnsi" w:cstheme="minorHAnsi"/>
                <w:sz w:val="20"/>
                <w:szCs w:val="20"/>
              </w:rPr>
              <w:t xml:space="preserve"> </w:t>
            </w:r>
            <w:r w:rsidRPr="00B47AE6">
              <w:rPr>
                <w:rFonts w:asciiTheme="minorHAnsi" w:eastAsia="Century Gothic" w:hAnsiTheme="minorHAnsi" w:cstheme="minorHAnsi"/>
                <w:sz w:val="20"/>
                <w:szCs w:val="20"/>
                <w:lang w:eastAsia="pt-PT" w:bidi="pt-PT"/>
              </w:rPr>
              <w:t>bens/serviços.</w:t>
            </w:r>
          </w:p>
        </w:tc>
      </w:tr>
    </w:tbl>
    <w:p w14:paraId="2DBF59B6" w14:textId="77777777" w:rsidR="00B47AE6" w:rsidRPr="00B47AE6" w:rsidRDefault="00B47AE6" w:rsidP="00B47AE6">
      <w:pPr>
        <w:pStyle w:val="Standard"/>
        <w:shd w:val="clear" w:color="auto" w:fill="F2F2F2"/>
        <w:spacing w:line="360" w:lineRule="auto"/>
        <w:jc w:val="both"/>
        <w:rPr>
          <w:rFonts w:asciiTheme="minorHAnsi" w:hAnsiTheme="minorHAnsi" w:cstheme="minorHAnsi"/>
          <w:b/>
          <w:sz w:val="20"/>
          <w:szCs w:val="20"/>
        </w:rPr>
      </w:pPr>
    </w:p>
    <w:p w14:paraId="20E1758F" w14:textId="77777777" w:rsidR="00B47AE6" w:rsidRPr="00B47AE6" w:rsidRDefault="00B47AE6" w:rsidP="00B47AE6">
      <w:pPr>
        <w:pStyle w:val="Standard"/>
        <w:shd w:val="clear" w:color="auto" w:fill="F2F2F2"/>
        <w:spacing w:line="360" w:lineRule="auto"/>
        <w:jc w:val="both"/>
        <w:rPr>
          <w:rFonts w:asciiTheme="minorHAnsi" w:hAnsiTheme="minorHAnsi" w:cstheme="minorHAnsi"/>
          <w:b/>
          <w:sz w:val="20"/>
          <w:szCs w:val="20"/>
        </w:rPr>
      </w:pPr>
      <w:r w:rsidRPr="00B47AE6">
        <w:rPr>
          <w:rFonts w:asciiTheme="minorHAnsi" w:hAnsiTheme="minorHAnsi" w:cstheme="minorHAnsi"/>
          <w:b/>
          <w:sz w:val="20"/>
          <w:szCs w:val="20"/>
        </w:rPr>
        <w:t>1) NECESSIDADE E JUSTIFICATIVA TÉCNICA DA CONTRATAÇÃO</w:t>
      </w:r>
    </w:p>
    <w:p w14:paraId="0467ABA5" w14:textId="77777777" w:rsidR="00B47AE6" w:rsidRPr="00B47AE6" w:rsidRDefault="00B47AE6" w:rsidP="00B47AE6">
      <w:pPr>
        <w:pStyle w:val="Standard"/>
        <w:spacing w:before="114" w:after="114" w:line="360" w:lineRule="auto"/>
        <w:jc w:val="both"/>
        <w:rPr>
          <w:rFonts w:asciiTheme="minorHAnsi" w:hAnsiTheme="minorHAnsi" w:cstheme="minorHAnsi"/>
          <w:b/>
          <w:bCs/>
          <w:sz w:val="20"/>
          <w:szCs w:val="20"/>
          <w:u w:val="single"/>
        </w:rPr>
      </w:pPr>
      <w:r w:rsidRPr="00B47AE6">
        <w:rPr>
          <w:rFonts w:asciiTheme="minorHAnsi" w:hAnsiTheme="minorHAnsi" w:cstheme="minorHAnsi"/>
          <w:b/>
          <w:bCs/>
          <w:sz w:val="20"/>
          <w:szCs w:val="20"/>
          <w:u w:val="single"/>
        </w:rPr>
        <w:t>I – DA NECESSIDADE E JUSTIFICATIVA DA CONTRATAÇÃO</w:t>
      </w:r>
    </w:p>
    <w:p w14:paraId="1830915D" w14:textId="77777777" w:rsidR="00B47AE6" w:rsidRPr="00B47AE6" w:rsidRDefault="00B47AE6" w:rsidP="00B47AE6">
      <w:pPr>
        <w:pStyle w:val="Standard"/>
        <w:spacing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Atualmente, a Defensoria Pública de Mato Grosso promove diversos eventos, realizados pela Administração Superior, pela Escola Superior, pela Sede Administrativa, além dos Núcleos envolvidos nas causas da sociedade Mato-Grossense e, por ocasião disto, realiza reiteradamente, eventos dirigidos à sociedade e também aos Núcleos, Membros e servidores da Instituição.</w:t>
      </w:r>
    </w:p>
    <w:p w14:paraId="1A456E03" w14:textId="77777777" w:rsidR="00B47AE6" w:rsidRPr="00B47AE6" w:rsidRDefault="00B47AE6" w:rsidP="00B47AE6">
      <w:pPr>
        <w:pStyle w:val="Standard"/>
        <w:spacing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Tais eventos exigem frequentemente o uso de equipamentos informáticos para efetuar atendimentos itinerantes.</w:t>
      </w:r>
    </w:p>
    <w:p w14:paraId="749A18AB"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Considerando a portabilidade de equipamentos do tipo tablet ser maior do que de notebooks, podendo ser realizados atendimentos sem necessidade de cadeiras e mesas, esta aquisição se faz necessária.</w:t>
      </w:r>
      <w:r w:rsidRPr="00B47AE6">
        <w:rPr>
          <w:rFonts w:asciiTheme="minorHAnsi" w:hAnsiTheme="minorHAnsi" w:cstheme="minorHAnsi"/>
          <w:sz w:val="20"/>
          <w:szCs w:val="20"/>
        </w:rPr>
        <w:t xml:space="preserve"> Nas palavras da Secretaria-Executiva da Administração:</w:t>
      </w:r>
    </w:p>
    <w:p w14:paraId="56B13F12"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“A uma, porque em decorrência do cenário pandêmico vivenciado mundialmente, várias medidas e práticas tecnológicas foram implementadas em diversas áreas e profissões, em especial, nos Órgãos de Justiça, o qual obteve um avanço significativo em relação ao aparelhamento de meios digitais, tudo com vistas a aperfeiçoar e dar continuidade aos trabalhos desenvolvidos neste novo panorama.</w:t>
      </w:r>
    </w:p>
    <w:p w14:paraId="68CD858E"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A duas, porque, como é de conhecimento, está em fase de ajustes finais a instalação de mais um sistema institucional, o SOLAR, e, levando em consideração os diversos outros sistemas já implementados neste órgão, o uso de Tablets pelos membros facilitará e auxiliará nas pesquisas e operações de acesso aos sistemas e programas necessários para o desempenho das atividades.</w:t>
      </w:r>
    </w:p>
    <w:p w14:paraId="2F8987A2"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A três, porque dentre as atribuições dos membros desta Instituição, encontra-se a execução de atividades defensoriais externas ao gabinete, tais como, visitas às unidades prisionais, atendimentos em mutirões, acompanhamento em audiências, deslocamentos às zonas rurais e demais outras diligências o que, sobremaneira, entendo ser de grande utilidade o manuseio de Tablets quando do cumprimento destas e outras ações.</w:t>
      </w:r>
    </w:p>
    <w:p w14:paraId="4A250CAC"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lastRenderedPageBreak/>
        <w:t>Assim, feitas as considerações acima, mostra-se conveniente e oportuno a aquisição do aparelho informático – tablet aos membros desta Instituição, a fim de auxiliarem no desempenho das práticas laborais.”</w:t>
      </w:r>
    </w:p>
    <w:p w14:paraId="0A63EC84" w14:textId="77777777" w:rsidR="00B47AE6" w:rsidRPr="00B47AE6" w:rsidRDefault="00B47AE6" w:rsidP="00B47AE6">
      <w:pPr>
        <w:pStyle w:val="Standard"/>
        <w:spacing w:line="360" w:lineRule="auto"/>
        <w:ind w:firstLine="1134"/>
        <w:jc w:val="both"/>
        <w:rPr>
          <w:rFonts w:asciiTheme="minorHAnsi" w:hAnsiTheme="minorHAnsi" w:cstheme="minorHAnsi"/>
          <w:b/>
          <w:bCs/>
          <w:sz w:val="20"/>
          <w:szCs w:val="20"/>
        </w:rPr>
      </w:pPr>
      <w:r w:rsidRPr="00B47AE6">
        <w:rPr>
          <w:rFonts w:asciiTheme="minorHAnsi" w:hAnsiTheme="minorHAnsi" w:cstheme="minorHAnsi"/>
          <w:b/>
          <w:bCs/>
          <w:sz w:val="20"/>
          <w:szCs w:val="20"/>
        </w:rPr>
        <w:t>Cabe ressaltar que houve tentativa de aquisição pelo mesmo meio, recentemente, a qual restou fracassada uma vez que o licitante vencedor se viu incapaz de entregar equipamento proposto inicialmente (uma vez que saiu de linha de produção e de estoque) e também foi incapaz de fornecer equipamento à altura do ofertado inicialmente na licitação.</w:t>
      </w:r>
    </w:p>
    <w:p w14:paraId="3675491D" w14:textId="77777777" w:rsidR="00B47AE6" w:rsidRPr="00B47AE6" w:rsidRDefault="00B47AE6" w:rsidP="00B47AE6">
      <w:pPr>
        <w:pStyle w:val="Standard"/>
        <w:spacing w:line="360" w:lineRule="auto"/>
        <w:ind w:firstLine="1134"/>
        <w:jc w:val="both"/>
        <w:rPr>
          <w:rFonts w:asciiTheme="minorHAnsi" w:hAnsiTheme="minorHAnsi" w:cstheme="minorHAnsi"/>
          <w:b/>
          <w:bCs/>
          <w:sz w:val="20"/>
          <w:szCs w:val="20"/>
        </w:rPr>
      </w:pPr>
      <w:r w:rsidRPr="00B47AE6">
        <w:rPr>
          <w:rFonts w:asciiTheme="minorHAnsi" w:hAnsiTheme="minorHAnsi" w:cstheme="minorHAnsi"/>
          <w:b/>
          <w:bCs/>
          <w:sz w:val="20"/>
          <w:szCs w:val="20"/>
        </w:rPr>
        <w:t>Uma vez que seria injusto com os licitantes permitir a entrega de equipamentos inferiores ou em desconformidade com o Termo de Referência, o certame foi cancelado e nova licitação produzida com o presente ETP.</w:t>
      </w:r>
    </w:p>
    <w:p w14:paraId="4C82AA1D" w14:textId="77777777" w:rsidR="00B47AE6" w:rsidRPr="00B47AE6" w:rsidRDefault="00B47AE6" w:rsidP="00B47AE6">
      <w:pPr>
        <w:pStyle w:val="Standard"/>
        <w:spacing w:line="360" w:lineRule="auto"/>
        <w:ind w:firstLine="1134"/>
        <w:jc w:val="both"/>
        <w:rPr>
          <w:rFonts w:asciiTheme="minorHAnsi" w:hAnsiTheme="minorHAnsi" w:cstheme="minorHAnsi"/>
          <w:b/>
          <w:bCs/>
          <w:sz w:val="20"/>
          <w:szCs w:val="20"/>
        </w:rPr>
      </w:pPr>
      <w:r w:rsidRPr="00B47AE6">
        <w:rPr>
          <w:rFonts w:asciiTheme="minorHAnsi" w:hAnsiTheme="minorHAnsi" w:cstheme="minorHAnsi"/>
          <w:b/>
          <w:bCs/>
          <w:sz w:val="20"/>
          <w:szCs w:val="20"/>
        </w:rPr>
        <w:t>Sendo assim, informo que foram adicionados mecanismos para mitigação dos problemas ocorridos no certame anterior.</w:t>
      </w:r>
    </w:p>
    <w:p w14:paraId="4BC4E670" w14:textId="77777777" w:rsidR="00B47AE6" w:rsidRPr="00B47AE6" w:rsidRDefault="00B47AE6" w:rsidP="00B47AE6">
      <w:pPr>
        <w:pStyle w:val="Standard"/>
        <w:spacing w:line="360" w:lineRule="auto"/>
        <w:ind w:firstLine="1134"/>
        <w:jc w:val="both"/>
        <w:rPr>
          <w:rFonts w:asciiTheme="minorHAnsi" w:hAnsiTheme="minorHAnsi" w:cstheme="minorHAnsi"/>
          <w:bCs/>
          <w:sz w:val="20"/>
          <w:szCs w:val="20"/>
        </w:rPr>
      </w:pPr>
    </w:p>
    <w:p w14:paraId="5BC9309A" w14:textId="77777777" w:rsidR="00B47AE6" w:rsidRPr="00B47AE6" w:rsidRDefault="00B47AE6" w:rsidP="00B47AE6">
      <w:pPr>
        <w:pStyle w:val="Standard"/>
        <w:spacing w:before="114" w:after="114" w:line="360" w:lineRule="auto"/>
        <w:jc w:val="both"/>
        <w:rPr>
          <w:rFonts w:asciiTheme="minorHAnsi" w:hAnsiTheme="minorHAnsi" w:cstheme="minorHAnsi"/>
          <w:sz w:val="20"/>
          <w:szCs w:val="20"/>
        </w:rPr>
      </w:pPr>
      <w:r w:rsidRPr="00B47AE6">
        <w:rPr>
          <w:rFonts w:asciiTheme="minorHAnsi" w:hAnsiTheme="minorHAnsi" w:cstheme="minorHAnsi"/>
          <w:b/>
          <w:bCs/>
          <w:sz w:val="20"/>
          <w:szCs w:val="20"/>
          <w:u w:val="single"/>
        </w:rPr>
        <w:t>II – DA PREVISÃO DA NECESSIDADE NO PLANO ANUAL DE AQUISIÇÕES 2022 E 2023</w:t>
      </w:r>
    </w:p>
    <w:p w14:paraId="505A5C96"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Nos PAAs de 2022 e 2023 não foram consideradas a necessidade de aquisição de tal equipamento. No entanto, a demanda chegou através de pedidos de Defensores Públicos e aceite da Administração Superior.</w:t>
      </w:r>
    </w:p>
    <w:p w14:paraId="359EBBC3"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De acordo com demanda apresentada em fase retro do presente procedimento, a quantidade a ser registrada é de um para cada membro da Defensoria Pública. Considerando o total de vagas existentes no concurso público em execução e os Defensores Públicos existentes, temos a quantidade de 216 Tablets com internet 4g.</w:t>
      </w:r>
    </w:p>
    <w:p w14:paraId="2595F671" w14:textId="77777777" w:rsidR="00B47AE6" w:rsidRPr="00B47AE6" w:rsidRDefault="00B47AE6" w:rsidP="00B47AE6">
      <w:pPr>
        <w:pStyle w:val="Standard"/>
        <w:spacing w:line="360" w:lineRule="auto"/>
        <w:ind w:firstLine="1134"/>
        <w:jc w:val="both"/>
        <w:rPr>
          <w:rFonts w:asciiTheme="minorHAnsi" w:hAnsiTheme="minorHAnsi" w:cstheme="minorHAnsi"/>
          <w:b/>
          <w:bCs/>
          <w:sz w:val="20"/>
          <w:szCs w:val="20"/>
        </w:rPr>
      </w:pPr>
      <w:r w:rsidRPr="00B47AE6">
        <w:rPr>
          <w:rFonts w:asciiTheme="minorHAnsi" w:hAnsiTheme="minorHAnsi" w:cstheme="minorHAnsi"/>
          <w:b/>
          <w:bCs/>
          <w:sz w:val="20"/>
          <w:szCs w:val="20"/>
        </w:rPr>
        <w:t>Após avaliação da Administração Superior, o mesmo determinou que fosse previsto o uso dos equipamentos para Assessores também. Demonstrou ainda a necessidade de se possuir 15% do quantitativo como estoque de reserva, uma vez que o objeto é de manuseio cotidiano (como o celular).</w:t>
      </w:r>
    </w:p>
    <w:p w14:paraId="051C1549"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No passado houve demanda de poucas unidades e, com isto, esta Diretoria nunca inseriu nos PAAs a demanda de tablets, até por entender que a Administração Superior e os Defensores Públicos, que são os demandantes, devessem inserir no PAA. Enquanto isso, esta Diretoria desconhecia a intenção de compra até a chegada do procedimento anterior de aquisição neste setor, nem sabia a quantidade a ser adquirida de maneira prévia (nos 7 anos anteriores chegaram nem dez procedimentos de aquisição de tais equipamentos)."</w:t>
      </w:r>
    </w:p>
    <w:p w14:paraId="216948E5"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Registro por oportuno que a aquisição de tablets já vem sendo tentada pela Administração Superior desde o ano de 2022. No ano de 2023 foi possível concluir a realização de pregão eletrônico que deu origem a Ata de Registro de Preços nº 036/2023, entretanto, em razão das atualizações tecnológicas e correções de fragilidades no Estudo Técnico Preliminar anterior, fez necessário o cancelamento do registro de preços e a concretização de um novo ETP ao final do ano de 2023, ou seja, como a necessidade já era antiga, esta não foi novamente incluída no plano anual de aquisições de 2024.</w:t>
      </w:r>
    </w:p>
    <w:p w14:paraId="5F1E3595"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p>
    <w:p w14:paraId="24FA7E68" w14:textId="77777777" w:rsidR="00B47AE6" w:rsidRPr="00B47AE6" w:rsidRDefault="00B47AE6" w:rsidP="00B47AE6">
      <w:pPr>
        <w:pStyle w:val="Standard"/>
        <w:shd w:val="clear" w:color="auto" w:fill="F2F2F2"/>
        <w:spacing w:before="114" w:after="114" w:line="360" w:lineRule="auto"/>
        <w:jc w:val="both"/>
        <w:rPr>
          <w:rFonts w:asciiTheme="minorHAnsi" w:hAnsiTheme="minorHAnsi" w:cstheme="minorHAnsi"/>
          <w:b/>
          <w:sz w:val="20"/>
          <w:szCs w:val="20"/>
        </w:rPr>
      </w:pPr>
      <w:r w:rsidRPr="00B47AE6">
        <w:rPr>
          <w:rFonts w:asciiTheme="minorHAnsi" w:hAnsiTheme="minorHAnsi" w:cstheme="minorHAnsi"/>
          <w:b/>
          <w:sz w:val="20"/>
          <w:szCs w:val="20"/>
        </w:rPr>
        <w:t>2) REQUISITOS DA CONTRATAÇÃO</w:t>
      </w:r>
    </w:p>
    <w:p w14:paraId="38D01720" w14:textId="77777777" w:rsidR="00B47AE6" w:rsidRPr="00B47AE6" w:rsidRDefault="00B47AE6" w:rsidP="00B47AE6">
      <w:pPr>
        <w:pStyle w:val="TableParagraph"/>
        <w:tabs>
          <w:tab w:val="left" w:pos="394"/>
        </w:tabs>
        <w:spacing w:before="114" w:after="114" w:line="360" w:lineRule="auto"/>
        <w:ind w:right="97"/>
        <w:jc w:val="both"/>
        <w:rPr>
          <w:rFonts w:asciiTheme="minorHAnsi" w:hAnsiTheme="minorHAnsi" w:cstheme="minorHAnsi"/>
          <w:sz w:val="20"/>
          <w:szCs w:val="20"/>
        </w:rPr>
      </w:pPr>
      <w:r w:rsidRPr="00B47AE6">
        <w:rPr>
          <w:rFonts w:asciiTheme="minorHAnsi" w:hAnsiTheme="minorHAnsi" w:cstheme="minorHAnsi"/>
          <w:b/>
          <w:bCs/>
          <w:sz w:val="20"/>
          <w:szCs w:val="20"/>
          <w:u w:val="single"/>
          <w:lang w:val="pt-BR"/>
        </w:rPr>
        <w:lastRenderedPageBreak/>
        <w:t>I – DOS REQUISITOS DE CONTRATAÇÃO</w:t>
      </w:r>
      <w:r w:rsidRPr="00B47AE6">
        <w:rPr>
          <w:rStyle w:val="Refdenotaderodap"/>
          <w:rFonts w:asciiTheme="minorHAnsi" w:hAnsiTheme="minorHAnsi" w:cstheme="minorHAnsi"/>
          <w:b/>
          <w:bCs/>
          <w:sz w:val="20"/>
          <w:szCs w:val="20"/>
          <w:u w:val="single"/>
          <w:lang w:val="pt-BR"/>
        </w:rPr>
        <w:footnoteReference w:id="4"/>
      </w:r>
    </w:p>
    <w:p w14:paraId="2213FB12"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A aquisição pretendida no presente ETP atenderá as necessidades da Defensoria Pública do Estado de Mato Grosso nos eventos públicos para a população, cursos e treinamentos aos servidores e membros da instituição.</w:t>
      </w:r>
    </w:p>
    <w:p w14:paraId="7393B036"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Conforme se verifica no Item 1 subitem I e II, há necessidade de aquisição dos equipamentos, essenciais a promoção de eventos na Defensoria Pública do Estado do Mato Grosso.</w:t>
      </w:r>
    </w:p>
    <w:p w14:paraId="03DBFD2F"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Mencionamos ainda que a empresa a ser contratada deverá:</w:t>
      </w:r>
    </w:p>
    <w:p w14:paraId="298CA767" w14:textId="77777777" w:rsidR="00B47AE6" w:rsidRPr="00B47AE6" w:rsidRDefault="00B47AE6" w:rsidP="00B47AE6">
      <w:pPr>
        <w:pStyle w:val="Standard"/>
        <w:widowControl/>
        <w:numPr>
          <w:ilvl w:val="0"/>
          <w:numId w:val="32"/>
        </w:numPr>
        <w:spacing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 xml:space="preserve">A empresa contratada se obriga ao fornecimento do objeto, nos moldes deste instrumento, no prazo máximo de </w:t>
      </w:r>
      <w:r w:rsidRPr="00B47AE6">
        <w:rPr>
          <w:rFonts w:asciiTheme="minorHAnsi" w:hAnsiTheme="minorHAnsi" w:cstheme="minorHAnsi"/>
          <w:b/>
          <w:bCs/>
          <w:color w:val="FF0000"/>
          <w:sz w:val="20"/>
          <w:szCs w:val="20"/>
        </w:rPr>
        <w:t>30 (trinta) dias úteis</w:t>
      </w:r>
      <w:r w:rsidRPr="00B47AE6">
        <w:rPr>
          <w:rFonts w:asciiTheme="minorHAnsi" w:hAnsiTheme="minorHAnsi" w:cstheme="minorHAnsi"/>
          <w:sz w:val="20"/>
          <w:szCs w:val="20"/>
        </w:rPr>
        <w:t>, após o recebimento da Ordem de Fenecimento que será expedida pela Gerência de Compras da DPE-MT;</w:t>
      </w:r>
    </w:p>
    <w:p w14:paraId="13FEDE28" w14:textId="77777777" w:rsidR="00B47AE6" w:rsidRPr="00B47AE6" w:rsidRDefault="00B47AE6" w:rsidP="00B47AE6">
      <w:pPr>
        <w:pStyle w:val="Standard"/>
        <w:widowControl/>
        <w:numPr>
          <w:ilvl w:val="0"/>
          <w:numId w:val="32"/>
        </w:numPr>
        <w:spacing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A solicitação será feita pela Defensoria Pública à empresa a ser contratada, após assinatura do Contrato ou instrumento equivalente, mediante Ordem de Fornecimento;</w:t>
      </w:r>
    </w:p>
    <w:p w14:paraId="339D5FCD" w14:textId="77777777" w:rsidR="00B47AE6" w:rsidRPr="00B47AE6" w:rsidRDefault="00B47AE6" w:rsidP="00B47AE6">
      <w:pPr>
        <w:pStyle w:val="Standard"/>
        <w:widowControl/>
        <w:numPr>
          <w:ilvl w:val="0"/>
          <w:numId w:val="32"/>
        </w:numPr>
        <w:spacing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O objeto deverá ser entregue na Diretoria de Governança Digital e Inovação, localizada em Cuiabá-MT (Edifício Pantanal Business, Av. Historiador Rubens de Mendonça, 16º andar);</w:t>
      </w:r>
    </w:p>
    <w:p w14:paraId="377108F3" w14:textId="77777777" w:rsidR="00B47AE6" w:rsidRPr="00B47AE6" w:rsidRDefault="00B47AE6" w:rsidP="00B47AE6">
      <w:pPr>
        <w:pStyle w:val="Standard"/>
        <w:widowControl/>
        <w:numPr>
          <w:ilvl w:val="0"/>
          <w:numId w:val="32"/>
        </w:numPr>
        <w:spacing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Todas as despesas com o fornecimento correrão por conta da empresa contratada;</w:t>
      </w:r>
    </w:p>
    <w:p w14:paraId="06712514" w14:textId="77777777" w:rsidR="00B47AE6" w:rsidRPr="00B47AE6" w:rsidRDefault="00B47AE6" w:rsidP="00B47AE6">
      <w:pPr>
        <w:pStyle w:val="Standard"/>
        <w:numPr>
          <w:ilvl w:val="0"/>
          <w:numId w:val="32"/>
        </w:numPr>
        <w:spacing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Não acarretará quaisquer ônus, encargos ou responsabilidades para a Defensoria Pública Estadual, as despesas com funcionários da contratada, no fornecimento dos objetos;</w:t>
      </w:r>
    </w:p>
    <w:p w14:paraId="3DA818BA" w14:textId="77777777" w:rsidR="00B47AE6" w:rsidRPr="00B47AE6" w:rsidRDefault="00B47AE6" w:rsidP="00B47AE6">
      <w:pPr>
        <w:pStyle w:val="Standard"/>
        <w:numPr>
          <w:ilvl w:val="0"/>
          <w:numId w:val="32"/>
        </w:numPr>
        <w:spacing w:line="360" w:lineRule="auto"/>
        <w:ind w:left="0" w:right="-12"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A contratada deverá garantir a qualidade dos bens adquiridos, respondendo, na forma da lei, por quaisquer danos decorrentes da má execução deste instrumento.</w:t>
      </w:r>
    </w:p>
    <w:p w14:paraId="74C974B4" w14:textId="77777777" w:rsidR="00B47AE6" w:rsidRPr="00B47AE6" w:rsidRDefault="00B47AE6" w:rsidP="00B47AE6">
      <w:pPr>
        <w:pStyle w:val="Standard"/>
        <w:numPr>
          <w:ilvl w:val="0"/>
          <w:numId w:val="32"/>
        </w:numPr>
        <w:spacing w:line="360" w:lineRule="auto"/>
        <w:ind w:left="0" w:right="-12" w:firstLine="1134"/>
        <w:jc w:val="both"/>
        <w:textAlignment w:val="baseline"/>
        <w:rPr>
          <w:rFonts w:asciiTheme="minorHAnsi" w:hAnsiTheme="minorHAnsi" w:cstheme="minorHAnsi"/>
          <w:b/>
          <w:bCs/>
          <w:sz w:val="20"/>
          <w:szCs w:val="20"/>
        </w:rPr>
      </w:pPr>
      <w:r w:rsidRPr="00B47AE6">
        <w:rPr>
          <w:rFonts w:asciiTheme="minorHAnsi" w:hAnsiTheme="minorHAnsi" w:cstheme="minorHAnsi"/>
          <w:b/>
          <w:bCs/>
          <w:sz w:val="20"/>
          <w:szCs w:val="20"/>
        </w:rPr>
        <w:t>A contratada comprovará, mediante declaração do fabricante ou fornecedor imediato, que há estoque ou produção do produto durante a vigência da Ata de Registro de Preços, pelo menos pelos 12 meses da vigência inicial;</w:t>
      </w:r>
    </w:p>
    <w:p w14:paraId="6F8F1520" w14:textId="77777777" w:rsidR="00B47AE6" w:rsidRPr="00B47AE6" w:rsidRDefault="00B47AE6" w:rsidP="00B47AE6">
      <w:pPr>
        <w:pStyle w:val="Standard"/>
        <w:numPr>
          <w:ilvl w:val="1"/>
          <w:numId w:val="32"/>
        </w:numPr>
        <w:spacing w:line="360" w:lineRule="auto"/>
        <w:ind w:right="-12"/>
        <w:jc w:val="both"/>
        <w:textAlignment w:val="baseline"/>
        <w:rPr>
          <w:rFonts w:asciiTheme="minorHAnsi" w:hAnsiTheme="minorHAnsi" w:cstheme="minorHAnsi"/>
          <w:b/>
          <w:bCs/>
          <w:sz w:val="20"/>
          <w:szCs w:val="20"/>
        </w:rPr>
      </w:pPr>
      <w:r w:rsidRPr="00B47AE6">
        <w:rPr>
          <w:rFonts w:asciiTheme="minorHAnsi" w:hAnsiTheme="minorHAnsi" w:cstheme="minorHAnsi"/>
          <w:b/>
          <w:bCs/>
          <w:sz w:val="20"/>
          <w:szCs w:val="20"/>
        </w:rPr>
        <w:t>Em caso de renovação de períodos, poderá haver substituição do equipamento por outro igual ou ligeiramente superior;</w:t>
      </w:r>
    </w:p>
    <w:p w14:paraId="5F2A50A7" w14:textId="77777777" w:rsidR="00B47AE6" w:rsidRPr="00B47AE6" w:rsidRDefault="00B47AE6" w:rsidP="00B47AE6">
      <w:pPr>
        <w:pStyle w:val="Standard"/>
        <w:numPr>
          <w:ilvl w:val="0"/>
          <w:numId w:val="32"/>
        </w:numPr>
        <w:spacing w:line="360" w:lineRule="auto"/>
        <w:ind w:left="0" w:right="-12"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 xml:space="preserve">A forma de fornecimento do objeto será parcelada, </w:t>
      </w:r>
      <w:r w:rsidRPr="00B47AE6">
        <w:rPr>
          <w:rFonts w:asciiTheme="minorHAnsi" w:hAnsiTheme="minorHAnsi" w:cstheme="minorHAnsi"/>
          <w:b/>
          <w:bCs/>
          <w:sz w:val="20"/>
          <w:szCs w:val="20"/>
        </w:rPr>
        <w:t>com fornecimento mínimo de 30 unidades.</w:t>
      </w:r>
    </w:p>
    <w:p w14:paraId="75650363" w14:textId="77777777" w:rsidR="00B47AE6" w:rsidRPr="00B47AE6" w:rsidRDefault="00B47AE6" w:rsidP="00B47AE6">
      <w:pPr>
        <w:pStyle w:val="Standard"/>
        <w:numPr>
          <w:ilvl w:val="0"/>
          <w:numId w:val="32"/>
        </w:numPr>
        <w:spacing w:line="360" w:lineRule="auto"/>
        <w:ind w:left="0" w:right="-12" w:firstLine="1134"/>
        <w:jc w:val="both"/>
        <w:textAlignment w:val="baseline"/>
        <w:rPr>
          <w:rFonts w:asciiTheme="minorHAnsi" w:hAnsiTheme="minorHAnsi" w:cstheme="minorHAnsi"/>
          <w:sz w:val="20"/>
          <w:szCs w:val="20"/>
        </w:rPr>
      </w:pPr>
      <w:r w:rsidRPr="00B47AE6">
        <w:rPr>
          <w:rFonts w:asciiTheme="minorHAnsi" w:hAnsiTheme="minorHAnsi" w:cstheme="minorHAnsi"/>
          <w:sz w:val="20"/>
          <w:szCs w:val="20"/>
        </w:rPr>
        <w:t>O regime de execução do objeto será indireto por preço unitário.</w:t>
      </w:r>
    </w:p>
    <w:p w14:paraId="3F3FDC4F" w14:textId="77777777" w:rsidR="00B47AE6" w:rsidRPr="00B47AE6" w:rsidRDefault="00B47AE6" w:rsidP="00B47AE6">
      <w:pPr>
        <w:pStyle w:val="Standard"/>
        <w:numPr>
          <w:ilvl w:val="0"/>
          <w:numId w:val="32"/>
        </w:numPr>
        <w:spacing w:line="360" w:lineRule="auto"/>
        <w:ind w:left="0" w:right="-12"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A fornecedora dos tablets deve se comprometer a recolher os tablets por logística reversa compatível com GreenEletron, GreenIT ou similar (desde que comprovado por declaração de conformidade por órgão/instituição competente no território nacional), destinando corretamente os resíduos de acordo com legislação e normatização ambiental.</w:t>
      </w:r>
    </w:p>
    <w:p w14:paraId="0FF3998B" w14:textId="77777777" w:rsidR="00B47AE6" w:rsidRPr="00B47AE6" w:rsidRDefault="00B47AE6" w:rsidP="00B47AE6">
      <w:pPr>
        <w:pStyle w:val="Standard"/>
        <w:spacing w:line="360" w:lineRule="auto"/>
        <w:ind w:right="-12" w:firstLine="1134"/>
        <w:jc w:val="both"/>
        <w:rPr>
          <w:rFonts w:asciiTheme="minorHAnsi" w:hAnsiTheme="minorHAnsi" w:cstheme="minorHAnsi"/>
          <w:sz w:val="20"/>
          <w:szCs w:val="20"/>
        </w:rPr>
      </w:pPr>
    </w:p>
    <w:p w14:paraId="0F5630FB" w14:textId="77777777" w:rsidR="00B47AE6" w:rsidRPr="00B47AE6" w:rsidRDefault="00B47AE6" w:rsidP="00B47AE6">
      <w:pPr>
        <w:pStyle w:val="TableParagraph"/>
        <w:tabs>
          <w:tab w:val="left" w:pos="675"/>
        </w:tabs>
        <w:spacing w:line="360" w:lineRule="auto"/>
        <w:ind w:right="-29"/>
        <w:jc w:val="both"/>
        <w:rPr>
          <w:rFonts w:asciiTheme="minorHAnsi" w:hAnsiTheme="minorHAnsi" w:cstheme="minorHAnsi"/>
          <w:sz w:val="20"/>
          <w:szCs w:val="20"/>
        </w:rPr>
      </w:pPr>
      <w:r w:rsidRPr="00B47AE6">
        <w:rPr>
          <w:rFonts w:asciiTheme="minorHAnsi" w:hAnsiTheme="minorHAnsi" w:cstheme="minorHAnsi"/>
          <w:b/>
          <w:bCs/>
          <w:sz w:val="20"/>
          <w:szCs w:val="20"/>
          <w:u w:val="single"/>
          <w:lang w:val="pt-BR"/>
        </w:rPr>
        <w:t>II – DA JUSTIFICATIVA TÉCNICA E ECONÔMICA DOS REQUISITOS</w:t>
      </w:r>
    </w:p>
    <w:p w14:paraId="78A1CB99" w14:textId="77777777" w:rsidR="00B47AE6" w:rsidRPr="00B47AE6" w:rsidRDefault="00B47AE6" w:rsidP="00B47AE6">
      <w:pPr>
        <w:pStyle w:val="Standard"/>
        <w:spacing w:line="360" w:lineRule="auto"/>
        <w:ind w:right="-12" w:firstLine="1134"/>
        <w:jc w:val="both"/>
        <w:rPr>
          <w:rFonts w:asciiTheme="minorHAnsi" w:hAnsiTheme="minorHAnsi" w:cstheme="minorHAnsi"/>
          <w:sz w:val="20"/>
          <w:szCs w:val="20"/>
        </w:rPr>
      </w:pPr>
      <w:r w:rsidRPr="00B47AE6">
        <w:rPr>
          <w:rFonts w:asciiTheme="minorHAnsi" w:hAnsiTheme="minorHAnsi" w:cstheme="minorHAnsi"/>
          <w:bCs/>
          <w:sz w:val="20"/>
          <w:szCs w:val="20"/>
        </w:rPr>
        <w:t>Os prazos estipulados condizem com os prazos comuns de mercado, enquanto a capacidade de entrega via transportadora ou Correios também é bem distribuída no território nacional e os fornecedores se utilizam principalmente de tais serviços para efetivar fornecimentos. Também há a quantidade mínima a ser fornecida por remessa, o que facilita ao licitante calcular os custos com a entrega e não trazer à Defensoria Pública do Estado do Mato Grosso novos custos posteriormente.</w:t>
      </w:r>
    </w:p>
    <w:p w14:paraId="720C922F" w14:textId="77777777" w:rsidR="00B47AE6" w:rsidRPr="00B47AE6" w:rsidRDefault="00B47AE6" w:rsidP="00B47AE6">
      <w:pPr>
        <w:pStyle w:val="Standard"/>
        <w:spacing w:line="360" w:lineRule="auto"/>
        <w:ind w:right="-12" w:firstLine="1134"/>
        <w:jc w:val="both"/>
        <w:rPr>
          <w:rFonts w:asciiTheme="minorHAnsi" w:hAnsiTheme="minorHAnsi" w:cstheme="minorHAnsi"/>
          <w:bCs/>
          <w:sz w:val="20"/>
          <w:szCs w:val="20"/>
        </w:rPr>
      </w:pPr>
      <w:r w:rsidRPr="00B47AE6">
        <w:rPr>
          <w:rFonts w:asciiTheme="minorHAnsi" w:hAnsiTheme="minorHAnsi" w:cstheme="minorHAnsi"/>
          <w:bCs/>
          <w:sz w:val="20"/>
          <w:szCs w:val="20"/>
        </w:rPr>
        <w:t>Uma vez com os valores unitários registrados e homologados, não poderá haver acréscimos de valores, garantindo assim que não haja imprevistos na contratação de tais itens.</w:t>
      </w:r>
    </w:p>
    <w:p w14:paraId="6750FA9A" w14:textId="77777777" w:rsidR="00B47AE6" w:rsidRPr="00B47AE6" w:rsidRDefault="00B47AE6" w:rsidP="00B47AE6">
      <w:pPr>
        <w:pStyle w:val="Standard"/>
        <w:spacing w:line="360" w:lineRule="auto"/>
        <w:ind w:right="-12" w:firstLine="1134"/>
        <w:jc w:val="both"/>
        <w:rPr>
          <w:rFonts w:asciiTheme="minorHAnsi" w:hAnsiTheme="minorHAnsi" w:cstheme="minorHAnsi"/>
          <w:bCs/>
          <w:sz w:val="20"/>
          <w:szCs w:val="20"/>
        </w:rPr>
      </w:pPr>
      <w:r w:rsidRPr="00B47AE6">
        <w:rPr>
          <w:rFonts w:asciiTheme="minorHAnsi" w:hAnsiTheme="minorHAnsi" w:cstheme="minorHAnsi"/>
          <w:bCs/>
          <w:sz w:val="20"/>
          <w:szCs w:val="20"/>
        </w:rPr>
        <w:t>Afim de garantir a execução do objeto, com o fornecimento adequado dos tablets de acordo com pedidos da Administração Superior, a declaração do fabricante ou fornecedor imediato de estoque é crucial. Terá a função, também, de evitar o ocorrido na última licitação, na qual o fornecedor venceu a licitação com um equipamento, que saiu de linha e de estoque, tendo que oferecer outras alternativas. Ao final nenhuma alternativa provou-se atender o certame e ser justa com os participantes do certame (que foram desclassificados), acarretando no cancelamento da ARP e no retrabalho da equipe da instituição para novo processo de aquisição.</w:t>
      </w:r>
    </w:p>
    <w:p w14:paraId="28AAC495" w14:textId="77777777" w:rsidR="00B47AE6" w:rsidRPr="00B47AE6" w:rsidRDefault="00B47AE6" w:rsidP="00B47AE6">
      <w:pPr>
        <w:pStyle w:val="Standard"/>
        <w:spacing w:line="360" w:lineRule="auto"/>
        <w:ind w:right="-12" w:firstLine="1134"/>
        <w:jc w:val="both"/>
        <w:rPr>
          <w:rFonts w:asciiTheme="minorHAnsi" w:hAnsiTheme="minorHAnsi" w:cstheme="minorHAnsi"/>
          <w:bCs/>
          <w:sz w:val="20"/>
          <w:szCs w:val="20"/>
        </w:rPr>
      </w:pPr>
      <w:r w:rsidRPr="00B47AE6">
        <w:rPr>
          <w:rFonts w:asciiTheme="minorHAnsi" w:hAnsiTheme="minorHAnsi" w:cstheme="minorHAnsi"/>
          <w:bCs/>
          <w:sz w:val="20"/>
          <w:szCs w:val="20"/>
        </w:rPr>
        <w:t>Por fim, com intuito de atender as normas ambientais, a logística reversa permitirá o correto destino final dos equipamentos quando estes se tornarem inservíveis ao uso da instituição.</w:t>
      </w:r>
    </w:p>
    <w:p w14:paraId="3A444B6A" w14:textId="77777777" w:rsidR="00B47AE6" w:rsidRPr="00B47AE6" w:rsidRDefault="00B47AE6" w:rsidP="00B47AE6">
      <w:pPr>
        <w:pStyle w:val="Standard"/>
        <w:spacing w:line="360" w:lineRule="auto"/>
        <w:ind w:right="-12" w:firstLine="1134"/>
        <w:jc w:val="both"/>
        <w:rPr>
          <w:rFonts w:asciiTheme="minorHAnsi" w:hAnsiTheme="minorHAnsi" w:cstheme="minorHAnsi"/>
          <w:sz w:val="20"/>
          <w:szCs w:val="20"/>
        </w:rPr>
      </w:pPr>
      <w:r w:rsidRPr="00B47AE6">
        <w:rPr>
          <w:rFonts w:asciiTheme="minorHAnsi" w:hAnsiTheme="minorHAnsi" w:cstheme="minorHAnsi"/>
          <w:bCs/>
          <w:sz w:val="20"/>
          <w:szCs w:val="20"/>
        </w:rPr>
        <w:t>De acordo com a necessidade e decisão final da Administração Superior, serão autorizadas as aquisições a partir a ARP final.</w:t>
      </w:r>
    </w:p>
    <w:p w14:paraId="690DFFB1" w14:textId="77777777" w:rsidR="00B47AE6" w:rsidRPr="00B47AE6" w:rsidRDefault="00B47AE6" w:rsidP="00B47AE6">
      <w:pPr>
        <w:pStyle w:val="Standard"/>
        <w:spacing w:line="360" w:lineRule="auto"/>
        <w:ind w:right="-12" w:firstLine="1134"/>
        <w:jc w:val="both"/>
        <w:rPr>
          <w:rFonts w:asciiTheme="minorHAnsi" w:hAnsiTheme="minorHAnsi" w:cstheme="minorHAnsi"/>
          <w:sz w:val="20"/>
          <w:szCs w:val="20"/>
        </w:rPr>
      </w:pPr>
    </w:p>
    <w:p w14:paraId="59170F80" w14:textId="77777777" w:rsidR="00B47AE6" w:rsidRPr="00B47AE6" w:rsidRDefault="00B47AE6" w:rsidP="00B47AE6">
      <w:pPr>
        <w:pStyle w:val="TableParagraph"/>
        <w:tabs>
          <w:tab w:val="left" w:pos="653"/>
        </w:tabs>
        <w:spacing w:before="114" w:after="114" w:line="360" w:lineRule="auto"/>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III – NECESSIDADE DE AGRUPAMENTO</w:t>
      </w:r>
    </w:p>
    <w:p w14:paraId="64BA9869"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Não há nenhuma necessidade de agrupamento dos itens, uma vez que se trata de item único.</w:t>
      </w:r>
    </w:p>
    <w:p w14:paraId="6575D819" w14:textId="77777777" w:rsidR="00B47AE6" w:rsidRPr="00B47AE6" w:rsidRDefault="00B47AE6" w:rsidP="00B47AE6">
      <w:pPr>
        <w:pStyle w:val="Standard"/>
        <w:spacing w:line="360" w:lineRule="auto"/>
        <w:ind w:firstLine="1134"/>
        <w:jc w:val="both"/>
        <w:rPr>
          <w:rFonts w:asciiTheme="minorHAnsi" w:hAnsiTheme="minorHAnsi" w:cstheme="minorHAnsi"/>
          <w:sz w:val="20"/>
          <w:szCs w:val="20"/>
        </w:rPr>
      </w:pPr>
    </w:p>
    <w:p w14:paraId="74F01CC2" w14:textId="77777777" w:rsidR="00B47AE6" w:rsidRPr="00B47AE6" w:rsidRDefault="00B47AE6" w:rsidP="00B47AE6">
      <w:pPr>
        <w:pStyle w:val="TableParagraph"/>
        <w:tabs>
          <w:tab w:val="left" w:pos="389"/>
        </w:tabs>
        <w:spacing w:before="114" w:after="114" w:line="360" w:lineRule="auto"/>
        <w:ind w:right="97"/>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IV – DA NÃO LIMITAÇÃO DE PARTICIPAÇÃO</w:t>
      </w:r>
    </w:p>
    <w:p w14:paraId="3A8C2AF9" w14:textId="77777777" w:rsidR="00B47AE6" w:rsidRPr="00B47AE6" w:rsidRDefault="00B47AE6" w:rsidP="00B47AE6">
      <w:pPr>
        <w:pStyle w:val="TableParagraph"/>
        <w:tabs>
          <w:tab w:val="left" w:pos="389"/>
        </w:tabs>
        <w:spacing w:line="360" w:lineRule="auto"/>
        <w:ind w:right="97" w:firstLine="1134"/>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Considerando que os equipamentos se encontram altamente disponíveis no mercado, e que diversos órgãos do poder público (em qualquer esfera) efetuam aquisições de equipamentos semelhantes, e até superiores, não há nenhum impeditivo para os licitantes.</w:t>
      </w:r>
    </w:p>
    <w:p w14:paraId="2E596CE6" w14:textId="77777777" w:rsidR="00B47AE6" w:rsidRPr="00B47AE6" w:rsidRDefault="00B47AE6" w:rsidP="00B47AE6">
      <w:pPr>
        <w:pStyle w:val="TableParagraph"/>
        <w:tabs>
          <w:tab w:val="left" w:pos="389"/>
        </w:tabs>
        <w:spacing w:line="360" w:lineRule="auto"/>
        <w:ind w:right="97" w:firstLine="1134"/>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O presente ETP e posterior TR visa apenas retirar do certame empresas sem as capacidades técnicas e operacionais de entregar o equipamento pretendido.</w:t>
      </w:r>
    </w:p>
    <w:p w14:paraId="37B3703F" w14:textId="77777777" w:rsidR="00B47AE6" w:rsidRPr="00B47AE6" w:rsidRDefault="00B47AE6" w:rsidP="00B47AE6">
      <w:pPr>
        <w:pStyle w:val="TableParagraph"/>
        <w:tabs>
          <w:tab w:val="left" w:pos="389"/>
        </w:tabs>
        <w:spacing w:line="360" w:lineRule="auto"/>
        <w:ind w:right="97" w:firstLine="1134"/>
        <w:jc w:val="both"/>
        <w:rPr>
          <w:rFonts w:asciiTheme="minorHAnsi" w:hAnsiTheme="minorHAnsi" w:cstheme="minorHAnsi"/>
          <w:sz w:val="20"/>
          <w:szCs w:val="20"/>
          <w:lang w:val="pt-BR"/>
        </w:rPr>
      </w:pPr>
    </w:p>
    <w:p w14:paraId="79E5FFAB" w14:textId="77777777" w:rsidR="00B47AE6" w:rsidRPr="00B47AE6" w:rsidRDefault="00B47AE6" w:rsidP="00B47AE6">
      <w:pPr>
        <w:pStyle w:val="TableParagraph"/>
        <w:tabs>
          <w:tab w:val="left" w:pos="389"/>
        </w:tabs>
        <w:spacing w:before="114" w:after="114" w:line="360" w:lineRule="auto"/>
        <w:ind w:right="97"/>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V – DOS RESULTADOS PRETENDIDOS</w:t>
      </w:r>
    </w:p>
    <w:p w14:paraId="078E3AB6"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Os resultados pretendidos com a presente aquisição se fundamentam no auxílio e melhoria dos eventos e atendimentos itinerantes promovidos pela Defensoria Pública do Estado de Mato Grosso.</w:t>
      </w:r>
    </w:p>
    <w:p w14:paraId="766F07B2"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 xml:space="preserve">Com tais equipamentos os servidores da Defensoria Pública do Estado de Mato Grosso poderá realizar de maneira mais ágil os atendimentos itinerantes, que necessitam de mobilidade durante o atendimento, </w:t>
      </w:r>
      <w:r w:rsidRPr="00B47AE6">
        <w:rPr>
          <w:rFonts w:asciiTheme="minorHAnsi" w:hAnsiTheme="minorHAnsi" w:cstheme="minorHAnsi"/>
          <w:bCs/>
          <w:sz w:val="20"/>
          <w:szCs w:val="20"/>
        </w:rPr>
        <w:lastRenderedPageBreak/>
        <w:t>como vistorias a loteamentos, entrevistas com famílias, etc.</w:t>
      </w:r>
    </w:p>
    <w:p w14:paraId="1C871E9E"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06AE5D0F" w14:textId="77777777" w:rsidR="00B47AE6" w:rsidRPr="00B47AE6" w:rsidRDefault="00B47AE6" w:rsidP="00B47AE6">
      <w:pPr>
        <w:pStyle w:val="Standard"/>
        <w:spacing w:before="114" w:after="114" w:line="360" w:lineRule="auto"/>
        <w:jc w:val="both"/>
        <w:rPr>
          <w:rFonts w:asciiTheme="minorHAnsi" w:eastAsia="Century Gothic" w:hAnsiTheme="minorHAnsi" w:cstheme="minorHAnsi"/>
          <w:b/>
          <w:bCs/>
          <w:sz w:val="20"/>
          <w:szCs w:val="20"/>
          <w:u w:val="single"/>
          <w:lang w:eastAsia="pt-PT" w:bidi="pt-PT"/>
        </w:rPr>
      </w:pPr>
      <w:r w:rsidRPr="00B47AE6">
        <w:rPr>
          <w:rFonts w:asciiTheme="minorHAnsi" w:eastAsia="Century Gothic" w:hAnsiTheme="minorHAnsi" w:cstheme="minorHAnsi"/>
          <w:b/>
          <w:bCs/>
          <w:sz w:val="20"/>
          <w:szCs w:val="20"/>
          <w:u w:val="single"/>
          <w:lang w:eastAsia="pt-PT" w:bidi="pt-PT"/>
        </w:rPr>
        <w:t>VI - NORMATIVOS UTILIZADOS NA PRESENTE CONTRATAÇÃO</w:t>
      </w:r>
    </w:p>
    <w:p w14:paraId="6A34AAC4"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Lei Federal nº 14.133/2022 – Lei de Licitações e Contratos Administrativos.</w:t>
      </w:r>
    </w:p>
    <w:p w14:paraId="01880264"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Decreto Estadual nº 1.525/2022 – Decreto que regulamenta as licitações e contratações no âmbito da Administração Pública no Estado de Mato Grosso.</w:t>
      </w:r>
    </w:p>
    <w:p w14:paraId="59D059FE"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Lei Complementar nº 123/2006 – Microempresas;</w:t>
      </w:r>
    </w:p>
    <w:p w14:paraId="291950CC"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Lei Complementar nº 101/2000 – Responsabilidade Fiscal;</w:t>
      </w:r>
    </w:p>
    <w:p w14:paraId="4B3D7A26"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Lei federal nº 10.406/2002 – Código Civil Brasileiro;</w:t>
      </w:r>
    </w:p>
    <w:p w14:paraId="1083EE0E" w14:textId="77777777" w:rsidR="00B47AE6" w:rsidRPr="00B47AE6" w:rsidRDefault="00B47AE6" w:rsidP="00B47AE6">
      <w:pPr>
        <w:pStyle w:val="Standard"/>
        <w:numPr>
          <w:ilvl w:val="0"/>
          <w:numId w:val="31"/>
        </w:numPr>
        <w:spacing w:before="114" w:after="114" w:line="360" w:lineRule="auto"/>
        <w:ind w:left="0" w:firstLine="1134"/>
        <w:jc w:val="both"/>
        <w:textAlignment w:val="baseline"/>
        <w:rPr>
          <w:rFonts w:asciiTheme="minorHAnsi" w:hAnsiTheme="minorHAnsi" w:cstheme="minorHAnsi"/>
          <w:sz w:val="20"/>
          <w:szCs w:val="20"/>
        </w:rPr>
      </w:pPr>
      <w:r w:rsidRPr="00B47AE6">
        <w:rPr>
          <w:rFonts w:asciiTheme="minorHAnsi" w:hAnsiTheme="minorHAnsi" w:cstheme="minorHAnsi"/>
          <w:bCs/>
          <w:sz w:val="20"/>
          <w:szCs w:val="20"/>
        </w:rPr>
        <w:t>Lei Federal nº 12.527/2011 –Transparência Pública;</w:t>
      </w:r>
    </w:p>
    <w:p w14:paraId="3050584B" w14:textId="77777777" w:rsidR="00B47AE6" w:rsidRPr="00B47AE6" w:rsidRDefault="00B47AE6" w:rsidP="00B47AE6">
      <w:pPr>
        <w:pStyle w:val="Standard"/>
        <w:spacing w:before="114" w:after="114" w:line="360" w:lineRule="auto"/>
        <w:jc w:val="both"/>
        <w:rPr>
          <w:rFonts w:asciiTheme="minorHAnsi" w:hAnsiTheme="minorHAnsi" w:cstheme="minorHAnsi"/>
          <w:sz w:val="20"/>
          <w:szCs w:val="20"/>
        </w:rPr>
      </w:pPr>
    </w:p>
    <w:p w14:paraId="1557FA7C" w14:textId="77777777" w:rsidR="00B47AE6" w:rsidRPr="00B47AE6" w:rsidRDefault="00B47AE6" w:rsidP="00B47AE6">
      <w:pPr>
        <w:pStyle w:val="Standard"/>
        <w:spacing w:before="114" w:after="114" w:line="360" w:lineRule="auto"/>
        <w:jc w:val="both"/>
        <w:rPr>
          <w:rFonts w:asciiTheme="minorHAnsi" w:eastAsia="Century Gothic" w:hAnsiTheme="minorHAnsi" w:cstheme="minorHAnsi"/>
          <w:b/>
          <w:bCs/>
          <w:sz w:val="20"/>
          <w:szCs w:val="20"/>
          <w:u w:val="single"/>
          <w:lang w:eastAsia="pt-PT" w:bidi="pt-PT"/>
        </w:rPr>
      </w:pPr>
      <w:r w:rsidRPr="00B47AE6">
        <w:rPr>
          <w:rFonts w:asciiTheme="minorHAnsi" w:eastAsia="Century Gothic" w:hAnsiTheme="minorHAnsi" w:cstheme="minorHAnsi"/>
          <w:b/>
          <w:bCs/>
          <w:sz w:val="20"/>
          <w:szCs w:val="20"/>
          <w:u w:val="single"/>
          <w:lang w:eastAsia="pt-PT" w:bidi="pt-PT"/>
        </w:rPr>
        <w:t>VII – DAS PROVIDÊNCIAS DA DPMT</w:t>
      </w:r>
    </w:p>
    <w:p w14:paraId="6B31143A"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sz w:val="20"/>
          <w:szCs w:val="20"/>
          <w:lang w:eastAsia="pt-PT" w:bidi="pt-PT"/>
        </w:rPr>
      </w:pPr>
      <w:r w:rsidRPr="00B47AE6">
        <w:rPr>
          <w:rFonts w:asciiTheme="minorHAnsi" w:eastAsia="Century Gothic" w:hAnsiTheme="minorHAnsi" w:cstheme="minorHAnsi"/>
          <w:sz w:val="20"/>
          <w:szCs w:val="20"/>
          <w:lang w:eastAsia="pt-PT" w:bidi="pt-PT"/>
        </w:rPr>
        <w:t>O caminho a ser seguido pela Defensoria Pública do Estado de Mato Grosso para aquisição do objeto em tela é a licitação, que é o meio utilizado para que a Administração Pública possa adquirir um bem. A Administração Pública poderá registrar o objeto, conhecido como Ata de Registro de Preços a qual possibilita adquirir conforme a demanda da Instituição.</w:t>
      </w:r>
    </w:p>
    <w:p w14:paraId="54E1E337"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sz w:val="20"/>
          <w:szCs w:val="20"/>
          <w:lang w:eastAsia="pt-PT" w:bidi="pt-PT"/>
        </w:rPr>
      </w:pPr>
      <w:r w:rsidRPr="00B47AE6">
        <w:rPr>
          <w:rFonts w:asciiTheme="minorHAnsi" w:eastAsia="Century Gothic" w:hAnsiTheme="minorHAnsi" w:cstheme="minorHAnsi"/>
          <w:sz w:val="20"/>
          <w:szCs w:val="20"/>
          <w:lang w:eastAsia="pt-PT" w:bidi="pt-PT"/>
        </w:rPr>
        <w:t>A aquisição do bem por meio de Registro de Preços deverá ser de forma parcelada. Caso a Administração entender que o bem deverá ser adquirido em sua totalidade, não poderá ser licitação por meio de registro de preços.</w:t>
      </w:r>
    </w:p>
    <w:p w14:paraId="78D68F6A"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sz w:val="20"/>
          <w:szCs w:val="20"/>
          <w:lang w:eastAsia="pt-PT" w:bidi="pt-PT"/>
        </w:rPr>
      </w:pPr>
      <w:r w:rsidRPr="00B47AE6">
        <w:rPr>
          <w:rFonts w:asciiTheme="minorHAnsi" w:eastAsia="Century Gothic" w:hAnsiTheme="minorHAnsi" w:cstheme="minorHAnsi"/>
          <w:sz w:val="20"/>
          <w:szCs w:val="20"/>
          <w:lang w:eastAsia="pt-PT" w:bidi="pt-PT"/>
        </w:rPr>
        <w:t>Em análise ao descrito acima a Coordenadoria de Redes, Suporte e Manutenção SUGERE que a aquisição do objeto deste ETP, seja por meio de licitação para registro de preços, ou seja, futura e eventual aquisição.</w:t>
      </w:r>
    </w:p>
    <w:p w14:paraId="5A48DEED"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sz w:val="20"/>
          <w:szCs w:val="20"/>
          <w:lang w:eastAsia="pt-PT" w:bidi="pt-PT"/>
        </w:rPr>
      </w:pPr>
      <w:r w:rsidRPr="00B47AE6">
        <w:rPr>
          <w:rFonts w:asciiTheme="minorHAnsi" w:eastAsia="Century Gothic" w:hAnsiTheme="minorHAnsi" w:cstheme="minorHAnsi"/>
          <w:sz w:val="20"/>
          <w:szCs w:val="20"/>
          <w:lang w:eastAsia="pt-PT" w:bidi="pt-PT"/>
        </w:rPr>
        <w:t>Ademais, dessa maneira permite-se que a aquisição seja feita conforme a demanda da Instituição, de forma parcelada.</w:t>
      </w:r>
    </w:p>
    <w:p w14:paraId="389D0908"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sz w:val="20"/>
          <w:szCs w:val="20"/>
          <w:lang w:eastAsia="pt-PT" w:bidi="pt-PT"/>
        </w:rPr>
      </w:pPr>
      <w:r w:rsidRPr="00B47AE6">
        <w:rPr>
          <w:rFonts w:asciiTheme="minorHAnsi" w:eastAsia="Century Gothic" w:hAnsiTheme="minorHAnsi" w:cstheme="minorHAnsi"/>
          <w:sz w:val="20"/>
          <w:szCs w:val="20"/>
          <w:lang w:eastAsia="pt-PT" w:bidi="pt-PT"/>
        </w:rPr>
        <w:t>Outra justificativa da aquisição nesse modo é a questão do armazenamento dos equipamentos e distribuição dos mesmos, uma vez que o espaço físico da CTI é pequeno e a equipe é reduzida.</w:t>
      </w:r>
    </w:p>
    <w:p w14:paraId="7B705710" w14:textId="77777777" w:rsidR="00B47AE6" w:rsidRPr="00B47AE6" w:rsidRDefault="00B47AE6" w:rsidP="00B47AE6">
      <w:pPr>
        <w:pStyle w:val="TableParagraph"/>
        <w:tabs>
          <w:tab w:val="left" w:pos="389"/>
        </w:tabs>
        <w:spacing w:line="360" w:lineRule="auto"/>
        <w:ind w:right="97" w:firstLine="1134"/>
        <w:jc w:val="both"/>
        <w:rPr>
          <w:rFonts w:asciiTheme="minorHAnsi" w:hAnsiTheme="minorHAnsi" w:cstheme="minorHAnsi"/>
          <w:color w:val="000000"/>
          <w:sz w:val="20"/>
          <w:szCs w:val="20"/>
          <w:shd w:val="clear" w:color="auto" w:fill="FFFFFF"/>
        </w:rPr>
      </w:pPr>
      <w:r w:rsidRPr="00B47AE6">
        <w:rPr>
          <w:rFonts w:asciiTheme="minorHAnsi" w:hAnsiTheme="minorHAnsi" w:cstheme="minorHAnsi"/>
          <w:color w:val="000000"/>
          <w:sz w:val="20"/>
          <w:szCs w:val="20"/>
          <w:shd w:val="clear" w:color="auto" w:fill="FFFFFF"/>
        </w:rPr>
        <w:t>Esclarecemos ainda que por se tratar de uma sugestão, a Autoridade Superior poderá acatar ou não, podendo inclusive determinar que a contratação se de por outro meio.</w:t>
      </w:r>
    </w:p>
    <w:p w14:paraId="1FC8F4E1"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bCs/>
          <w:sz w:val="20"/>
          <w:szCs w:val="20"/>
          <w:lang w:eastAsia="pt-PT" w:bidi="pt-PT"/>
        </w:rPr>
      </w:pPr>
      <w:r w:rsidRPr="00B47AE6">
        <w:rPr>
          <w:rFonts w:asciiTheme="minorHAnsi" w:eastAsia="Century Gothic" w:hAnsiTheme="minorHAnsi" w:cstheme="minorHAnsi"/>
          <w:bCs/>
          <w:sz w:val="20"/>
          <w:szCs w:val="20"/>
          <w:lang w:eastAsia="pt-PT" w:bidi="pt-PT"/>
        </w:rPr>
        <w:t>Por fim, cabe a Administração Superior a indicação dos fiscais do contrato ou documento equivalente.</w:t>
      </w:r>
    </w:p>
    <w:p w14:paraId="7B671D26" w14:textId="77777777" w:rsidR="00B47AE6" w:rsidRPr="00B47AE6" w:rsidRDefault="00B47AE6" w:rsidP="00B47AE6">
      <w:pPr>
        <w:pStyle w:val="Standard"/>
        <w:spacing w:line="360" w:lineRule="auto"/>
        <w:ind w:firstLine="1134"/>
        <w:jc w:val="both"/>
        <w:rPr>
          <w:rFonts w:asciiTheme="minorHAnsi" w:eastAsia="Century Gothic" w:hAnsiTheme="minorHAnsi" w:cstheme="minorHAnsi"/>
          <w:bCs/>
          <w:sz w:val="20"/>
          <w:szCs w:val="20"/>
          <w:lang w:eastAsia="pt-PT" w:bidi="pt-PT"/>
        </w:rPr>
      </w:pPr>
    </w:p>
    <w:p w14:paraId="3DD62A99" w14:textId="77777777" w:rsidR="00B47AE6" w:rsidRPr="00B47AE6" w:rsidRDefault="00B47AE6" w:rsidP="00B47AE6">
      <w:pPr>
        <w:pStyle w:val="TableParagraph"/>
        <w:shd w:val="clear" w:color="auto" w:fill="F2F2F2"/>
        <w:tabs>
          <w:tab w:val="left" w:pos="389"/>
        </w:tabs>
        <w:spacing w:line="360" w:lineRule="auto"/>
        <w:ind w:right="97"/>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3) LEVANTAMENTO DA DEMANDA</w:t>
      </w:r>
    </w:p>
    <w:p w14:paraId="5C2D09B8" w14:textId="77777777" w:rsidR="00B47AE6" w:rsidRPr="00B47AE6" w:rsidRDefault="00B47AE6" w:rsidP="00B47AE6">
      <w:pPr>
        <w:pStyle w:val="TableParagraph"/>
        <w:tabs>
          <w:tab w:val="left" w:pos="286"/>
        </w:tabs>
        <w:spacing w:before="114" w:after="114" w:line="360" w:lineRule="auto"/>
        <w:ind w:right="113"/>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 – HISTÓRICO DAS NECESSIDADES ANTERIORES</w:t>
      </w:r>
    </w:p>
    <w:p w14:paraId="46DAC564"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lastRenderedPageBreak/>
        <w:t>Há registro da necessidade de aquisição em demandas passadas pela administração superior, de acordo com o processo nº 7255/2020 e demais procedimentos.</w:t>
      </w:r>
    </w:p>
    <w:p w14:paraId="51D3563C"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Há ainda a demanda atual de atender eventos, onde servidores se deslocam até um loteamento novo ou mesmo local de grilagem, efetuando atendimentos de casa em casa, tirando fotos, ao mesmo tempo que inserem dentro dos sistemas informáticos da área fim os dados coletados.</w:t>
      </w:r>
    </w:p>
    <w:p w14:paraId="33A00B86"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1DE6D159" w14:textId="77777777" w:rsidR="00B47AE6" w:rsidRPr="00B47AE6" w:rsidRDefault="00B47AE6" w:rsidP="00B47AE6">
      <w:pPr>
        <w:pStyle w:val="TableParagraph"/>
        <w:tabs>
          <w:tab w:val="left" w:pos="286"/>
        </w:tabs>
        <w:spacing w:before="114" w:after="114" w:line="360" w:lineRule="auto"/>
        <w:ind w:right="113"/>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II – DIFICULDADES NAS AQUISIÇÕES ANTERIORES</w:t>
      </w:r>
    </w:p>
    <w:p w14:paraId="3AFA099E"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 xml:space="preserve">Houveram dificuldades, no sentido do equipamento ofertado anteriormente não manter-se em produção e/ou estoque durante a vigência da Ata de Registro de Preços. </w:t>
      </w:r>
    </w:p>
    <w:p w14:paraId="254FB46A"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sz w:val="20"/>
          <w:szCs w:val="20"/>
        </w:rPr>
        <w:t>Tal fragilidade foi corrigida no presente certame, garantindo o sucesso da aquisição, através da exigência de declaração do fabricante de que o equipamento não sairá de linha durante a vigência inicial do certame. Caso haja renovação da ARP é permitido a substituição por outro equipamento com as mesmas características ou ligeiramente superior que não seja descontinuado pelo novo perído.</w:t>
      </w:r>
    </w:p>
    <w:p w14:paraId="7DC8FAF4"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2250688A" w14:textId="77777777" w:rsidR="00B47AE6" w:rsidRPr="00B47AE6" w:rsidRDefault="00B47AE6" w:rsidP="00B47AE6">
      <w:pPr>
        <w:pStyle w:val="TableParagraph"/>
        <w:tabs>
          <w:tab w:val="left" w:pos="286"/>
        </w:tabs>
        <w:spacing w:before="114" w:after="114" w:line="360" w:lineRule="auto"/>
        <w:ind w:right="113"/>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III – DEMANDA EXISTENTE E EXPECTATIVAS FUTURAS</w:t>
      </w:r>
    </w:p>
    <w:tbl>
      <w:tblPr>
        <w:tblW w:w="8931" w:type="dxa"/>
        <w:tblInd w:w="-113" w:type="dxa"/>
        <w:tblLayout w:type="fixed"/>
        <w:tblCellMar>
          <w:left w:w="10" w:type="dxa"/>
          <w:right w:w="10" w:type="dxa"/>
        </w:tblCellMar>
        <w:tblLook w:val="04A0" w:firstRow="1" w:lastRow="0" w:firstColumn="1" w:lastColumn="0" w:noHBand="0" w:noVBand="1"/>
      </w:tblPr>
      <w:tblGrid>
        <w:gridCol w:w="711"/>
        <w:gridCol w:w="4685"/>
        <w:gridCol w:w="1696"/>
        <w:gridCol w:w="1839"/>
      </w:tblGrid>
      <w:tr w:rsidR="00B47AE6" w:rsidRPr="00B47AE6" w14:paraId="399D4388" w14:textId="77777777" w:rsidTr="000E49AF">
        <w:tc>
          <w:tcPr>
            <w:tcW w:w="711"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1C74064"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Item</w:t>
            </w:r>
          </w:p>
        </w:tc>
        <w:tc>
          <w:tcPr>
            <w:tcW w:w="4685"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53FDF007"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Especificação DOS OBJETOS</w:t>
            </w:r>
          </w:p>
        </w:tc>
        <w:tc>
          <w:tcPr>
            <w:tcW w:w="1696"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4FEE231F"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Demanda Existente nos paa</w:t>
            </w:r>
          </w:p>
        </w:tc>
        <w:tc>
          <w:tcPr>
            <w:tcW w:w="183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7DC6404A"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Expectativa Futura</w:t>
            </w:r>
          </w:p>
        </w:tc>
      </w:tr>
      <w:tr w:rsidR="00B47AE6" w:rsidRPr="00B47AE6" w14:paraId="43ED3487" w14:textId="77777777" w:rsidTr="000E49AF">
        <w:trPr>
          <w:trHeight w:val="47"/>
        </w:trPr>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47A91"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bookmarkStart w:id="84" w:name="_Hlk30596092"/>
            <w:bookmarkEnd w:id="84"/>
            <w:r w:rsidRPr="00B47AE6">
              <w:rPr>
                <w:rFonts w:asciiTheme="minorHAnsi" w:hAnsiTheme="minorHAnsi" w:cstheme="minorHAnsi"/>
                <w:sz w:val="20"/>
                <w:szCs w:val="20"/>
              </w:rPr>
              <w:t>01</w:t>
            </w:r>
          </w:p>
        </w:tc>
        <w:tc>
          <w:tcPr>
            <w:tcW w:w="4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EF56D"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Tablet 11” – RAM 6GB – ROM 128GB – 4G</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A2DE4"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0</w:t>
            </w:r>
          </w:p>
        </w:tc>
        <w:tc>
          <w:tcPr>
            <w:tcW w:w="1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F4EC2"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460</w:t>
            </w:r>
          </w:p>
        </w:tc>
      </w:tr>
    </w:tbl>
    <w:p w14:paraId="7E0506E4" w14:textId="77777777" w:rsidR="00B47AE6" w:rsidRPr="00B47AE6" w:rsidRDefault="00B47AE6" w:rsidP="00B47AE6">
      <w:pPr>
        <w:pStyle w:val="TableParagraph"/>
        <w:tabs>
          <w:tab w:val="left" w:pos="3300"/>
        </w:tabs>
        <w:spacing w:line="360" w:lineRule="auto"/>
        <w:ind w:right="113"/>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 Demanda futura levou em consideração os PAAs bem como a situação fática referente aos concursos públicos realizados pela defensoria conforme explicado no elemento I</w:t>
      </w:r>
    </w:p>
    <w:p w14:paraId="21E64F97" w14:textId="77777777" w:rsidR="00B47AE6" w:rsidRPr="00B47AE6" w:rsidRDefault="00B47AE6" w:rsidP="00B47AE6">
      <w:pPr>
        <w:pStyle w:val="TableParagraph"/>
        <w:tabs>
          <w:tab w:val="left" w:pos="3300"/>
        </w:tabs>
        <w:spacing w:line="360" w:lineRule="auto"/>
        <w:ind w:right="113"/>
        <w:jc w:val="both"/>
        <w:rPr>
          <w:rFonts w:asciiTheme="minorHAnsi" w:hAnsiTheme="minorHAnsi" w:cstheme="minorHAnsi"/>
          <w:sz w:val="20"/>
          <w:szCs w:val="20"/>
          <w:lang w:val="pt-BR"/>
        </w:rPr>
      </w:pPr>
    </w:p>
    <w:p w14:paraId="1B8829F3" w14:textId="77777777" w:rsidR="00B47AE6" w:rsidRPr="00B47AE6" w:rsidRDefault="00B47AE6" w:rsidP="00B47AE6">
      <w:pPr>
        <w:pStyle w:val="TableParagraph"/>
        <w:tabs>
          <w:tab w:val="left" w:pos="286"/>
        </w:tabs>
        <w:spacing w:before="114" w:after="114" w:line="360" w:lineRule="auto"/>
        <w:ind w:right="113"/>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IV – EXISTÊNCIA DA CONTRATAÇÃO NO APLIC-TCE/MT</w:t>
      </w:r>
    </w:p>
    <w:tbl>
      <w:tblPr>
        <w:tblW w:w="4900" w:type="pct"/>
        <w:tblInd w:w="-108" w:type="dxa"/>
        <w:tblLayout w:type="fixed"/>
        <w:tblCellMar>
          <w:left w:w="10" w:type="dxa"/>
          <w:right w:w="10" w:type="dxa"/>
        </w:tblCellMar>
        <w:tblLook w:val="04A0" w:firstRow="1" w:lastRow="0" w:firstColumn="1" w:lastColumn="0" w:noHBand="0" w:noVBand="1"/>
      </w:tblPr>
      <w:tblGrid>
        <w:gridCol w:w="999"/>
        <w:gridCol w:w="6022"/>
        <w:gridCol w:w="1826"/>
      </w:tblGrid>
      <w:tr w:rsidR="00B47AE6" w:rsidRPr="00B47AE6" w14:paraId="58BA2A91" w14:textId="77777777" w:rsidTr="000E49AF">
        <w:tc>
          <w:tcPr>
            <w:tcW w:w="999"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51BE1DCD" w14:textId="77777777" w:rsidR="00B47AE6" w:rsidRPr="00B47AE6" w:rsidRDefault="00B47AE6" w:rsidP="000E49AF">
            <w:pPr>
              <w:pStyle w:val="Standard"/>
              <w:spacing w:line="360" w:lineRule="auto"/>
              <w:ind w:right="140"/>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ITEM</w:t>
            </w:r>
          </w:p>
        </w:tc>
        <w:tc>
          <w:tcPr>
            <w:tcW w:w="6022"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058A291A"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DESCRIÇÃO SINTÉTICA</w:t>
            </w:r>
          </w:p>
        </w:tc>
        <w:tc>
          <w:tcPr>
            <w:tcW w:w="1826" w:type="dxa"/>
            <w:tcBorders>
              <w:top w:val="single" w:sz="4" w:space="0" w:color="000000"/>
              <w:left w:val="single" w:sz="4" w:space="0" w:color="000000"/>
              <w:bottom w:val="single" w:sz="4" w:space="0" w:color="000000"/>
              <w:right w:val="single" w:sz="4" w:space="0" w:color="000000"/>
            </w:tcBorders>
            <w:shd w:val="clear" w:color="auto" w:fill="808080"/>
            <w:tcMar>
              <w:top w:w="0" w:type="dxa"/>
              <w:left w:w="108" w:type="dxa"/>
              <w:bottom w:w="0" w:type="dxa"/>
              <w:right w:w="108" w:type="dxa"/>
            </w:tcMar>
            <w:vAlign w:val="center"/>
          </w:tcPr>
          <w:p w14:paraId="205785F1" w14:textId="77777777" w:rsidR="00B47AE6" w:rsidRPr="00B47AE6" w:rsidRDefault="00B47AE6" w:rsidP="000E49AF">
            <w:pPr>
              <w:pStyle w:val="Standard"/>
              <w:spacing w:line="360" w:lineRule="auto"/>
              <w:jc w:val="center"/>
              <w:rPr>
                <w:rFonts w:asciiTheme="minorHAnsi" w:hAnsiTheme="minorHAnsi" w:cstheme="minorHAnsi"/>
                <w:b/>
                <w:bCs/>
                <w:smallCaps/>
                <w:sz w:val="20"/>
                <w:szCs w:val="20"/>
              </w:rPr>
            </w:pPr>
            <w:r w:rsidRPr="00B47AE6">
              <w:rPr>
                <w:rFonts w:asciiTheme="minorHAnsi" w:hAnsiTheme="minorHAnsi" w:cstheme="minorHAnsi"/>
                <w:b/>
                <w:bCs/>
                <w:smallCaps/>
                <w:sz w:val="20"/>
                <w:szCs w:val="20"/>
              </w:rPr>
              <w:t>TCE PUG</w:t>
            </w:r>
          </w:p>
        </w:tc>
      </w:tr>
      <w:tr w:rsidR="00B47AE6" w:rsidRPr="00B47AE6" w14:paraId="53FDAF59" w14:textId="77777777" w:rsidTr="000E49AF">
        <w:trPr>
          <w:trHeight w:val="108"/>
        </w:trPr>
        <w:tc>
          <w:tcPr>
            <w:tcW w:w="9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FE978"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01</w:t>
            </w:r>
          </w:p>
        </w:tc>
        <w:tc>
          <w:tcPr>
            <w:tcW w:w="6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96E9"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Tablet 11” – RAM 6GB – ROM 128GB – 4G</w:t>
            </w:r>
          </w:p>
        </w:tc>
        <w:tc>
          <w:tcPr>
            <w:tcW w:w="1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614ED" w14:textId="77777777" w:rsidR="00B47AE6" w:rsidRPr="00B47AE6" w:rsidRDefault="00B47AE6" w:rsidP="000E49AF">
            <w:pPr>
              <w:pStyle w:val="Standard"/>
              <w:spacing w:line="360" w:lineRule="auto"/>
              <w:ind w:left="27" w:right="-12"/>
              <w:jc w:val="center"/>
              <w:rPr>
                <w:rFonts w:asciiTheme="minorHAnsi" w:hAnsiTheme="minorHAnsi" w:cstheme="minorHAnsi"/>
                <w:sz w:val="20"/>
                <w:szCs w:val="20"/>
              </w:rPr>
            </w:pPr>
            <w:r w:rsidRPr="00B47AE6">
              <w:rPr>
                <w:rFonts w:asciiTheme="minorHAnsi" w:hAnsiTheme="minorHAnsi" w:cstheme="minorHAnsi"/>
                <w:sz w:val="20"/>
                <w:szCs w:val="20"/>
              </w:rPr>
              <w:t>00071437</w:t>
            </w:r>
          </w:p>
        </w:tc>
      </w:tr>
    </w:tbl>
    <w:p w14:paraId="463CCEB6" w14:textId="77777777" w:rsidR="00B47AE6" w:rsidRPr="00B47AE6" w:rsidRDefault="00B47AE6" w:rsidP="00B47AE6">
      <w:pPr>
        <w:pStyle w:val="TableParagraph"/>
        <w:tabs>
          <w:tab w:val="left" w:pos="339"/>
        </w:tabs>
        <w:spacing w:before="114" w:after="114" w:line="360" w:lineRule="auto"/>
        <w:jc w:val="both"/>
        <w:rPr>
          <w:rFonts w:asciiTheme="minorHAnsi" w:hAnsiTheme="minorHAnsi" w:cstheme="minorHAnsi"/>
          <w:i/>
          <w:iCs/>
          <w:sz w:val="20"/>
          <w:szCs w:val="20"/>
          <w:lang w:val="pt-BR"/>
        </w:rPr>
      </w:pPr>
    </w:p>
    <w:p w14:paraId="25D2ECBE" w14:textId="77777777" w:rsidR="00B47AE6" w:rsidRPr="00B47AE6" w:rsidRDefault="00B47AE6" w:rsidP="00B47AE6">
      <w:pPr>
        <w:pStyle w:val="TableParagraph"/>
        <w:shd w:val="clear" w:color="auto" w:fill="F2F2F2"/>
        <w:tabs>
          <w:tab w:val="left" w:pos="398"/>
        </w:tabs>
        <w:spacing w:before="114" w:after="114" w:line="360" w:lineRule="auto"/>
        <w:ind w:right="96"/>
        <w:jc w:val="both"/>
        <w:rPr>
          <w:rFonts w:asciiTheme="minorHAnsi" w:hAnsiTheme="minorHAnsi" w:cstheme="minorHAnsi"/>
          <w:sz w:val="20"/>
          <w:szCs w:val="20"/>
        </w:rPr>
      </w:pPr>
      <w:r w:rsidRPr="00B47AE6">
        <w:rPr>
          <w:rFonts w:asciiTheme="minorHAnsi" w:hAnsiTheme="minorHAnsi" w:cstheme="minorHAnsi"/>
          <w:b/>
          <w:sz w:val="20"/>
          <w:szCs w:val="20"/>
          <w:lang w:val="pt-BR"/>
        </w:rPr>
        <w:t>4) LEVANTAMENTO/PESQUISA DE MERCADO</w:t>
      </w:r>
      <w:r w:rsidRPr="00B47AE6">
        <w:rPr>
          <w:rFonts w:asciiTheme="minorHAnsi" w:hAnsiTheme="minorHAnsi" w:cstheme="minorHAnsi"/>
          <w:bCs/>
          <w:sz w:val="20"/>
          <w:szCs w:val="20"/>
          <w:lang w:val="pt-BR"/>
        </w:rPr>
        <w:tab/>
      </w:r>
    </w:p>
    <w:p w14:paraId="27D0F996" w14:textId="77777777" w:rsidR="00B47AE6" w:rsidRPr="00B47AE6" w:rsidRDefault="00B47AE6" w:rsidP="00B47AE6">
      <w:pPr>
        <w:pStyle w:val="TableParagraph"/>
        <w:tabs>
          <w:tab w:val="left" w:pos="336"/>
        </w:tabs>
        <w:spacing w:before="114" w:after="114" w:line="360" w:lineRule="auto"/>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 – DOS PADRÕES DE MERCADO:</w:t>
      </w:r>
    </w:p>
    <w:p w14:paraId="1703AAB0"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Durante este Estudo, foi realizado o levantamento de mercado e verificada a existência de diversas empresas especializadas no fornecimento dos serviços e equipamentos, para a solução necessária à demanda da DPMT.</w:t>
      </w:r>
    </w:p>
    <w:p w14:paraId="02B7E873"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O objeto deste ETP pode ser encontrado em diversos sites na internet, e atualmente são adquiridos por diversas empresas no Brasil.</w:t>
      </w:r>
    </w:p>
    <w:p w14:paraId="645D3454"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66AD6F54" w14:textId="77777777" w:rsidR="00B47AE6" w:rsidRPr="00B47AE6" w:rsidRDefault="00B47AE6" w:rsidP="00B47AE6">
      <w:pPr>
        <w:pStyle w:val="TableParagraph"/>
        <w:shd w:val="clear" w:color="auto" w:fill="F2F2F2"/>
        <w:tabs>
          <w:tab w:val="left" w:pos="389"/>
        </w:tabs>
        <w:spacing w:line="360" w:lineRule="auto"/>
        <w:ind w:right="97"/>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lastRenderedPageBreak/>
        <w:t>5) ESCOLHA E JUSTIFICATIVA DA SOLUÇÃO MAIS ADEQUADA</w:t>
      </w:r>
    </w:p>
    <w:p w14:paraId="2694E12E" w14:textId="77777777" w:rsidR="00B47AE6" w:rsidRPr="00B47AE6" w:rsidRDefault="00B47AE6" w:rsidP="00B47AE6">
      <w:pPr>
        <w:pStyle w:val="TableParagraph"/>
        <w:tabs>
          <w:tab w:val="left" w:pos="336"/>
        </w:tabs>
        <w:spacing w:before="114" w:after="114" w:line="360" w:lineRule="auto"/>
        <w:jc w:val="both"/>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t>I – POSSÍVEIS SOLUÇÃO PARA A DEMANDA</w:t>
      </w:r>
    </w:p>
    <w:p w14:paraId="388F5842"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A demanda de atendimentos itinerantes poderia ser solucionada pelo aumento da oferta de notebooks para os eventos itinerantes da Defensoria Pública do Estado de Mato Grosso, com maior eficiência no que tange a desempenho, ergonomia, usabilidade e recursos. A instituição já entregou um notebook por Defensor Público, alguns notebooks para servidores que laboram em atividades que exigem mobilidade, bastando aumentar a oferta para permitir tais eventos.</w:t>
      </w:r>
    </w:p>
    <w:p w14:paraId="6E39BECE"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Tal solução foi apresentada anteriormente para a Administração Superior, no procedimento anterior a este, a qual apresentou nova justificativa para a compra de tablets e que este era o desejo da Defensoria Pública. Por isso houve o direcionamento do Estudo Técnico Preliminar para tal aquisição.</w:t>
      </w:r>
    </w:p>
    <w:p w14:paraId="3859D514"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Por fim, seguindo ordens da Administração Superior, após a adição da justificativa apresentada pela Secretaria Executiva no procedimento anterior, assim como neste, a solução para a demanda é a aquisição de tablets.</w:t>
      </w:r>
    </w:p>
    <w:p w14:paraId="69503E00"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466768C1" w14:textId="77777777" w:rsidR="00B47AE6" w:rsidRPr="00B47AE6" w:rsidRDefault="00B47AE6" w:rsidP="00B47AE6">
      <w:pPr>
        <w:pStyle w:val="TableParagraph"/>
        <w:tabs>
          <w:tab w:val="left" w:pos="336"/>
        </w:tabs>
        <w:spacing w:before="114" w:after="114" w:line="360" w:lineRule="auto"/>
        <w:jc w:val="both"/>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t>II – EFICIÊNCIA, EFICÁCIA, ECONOMICIDADE, PADRONIZAÇÃO E PRÁTICAS DO MERCADO</w:t>
      </w:r>
    </w:p>
    <w:p w14:paraId="082A9D64"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Os equipamentos a serem adquiridos contribuirão enormemente para o fortalecimento e avanço dos trabalhos realizados pela DPMT.</w:t>
      </w:r>
    </w:p>
    <w:p w14:paraId="65E4C0AB"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De acordo com o atual cenário institucional, como já registrado no presente ETP, a escolha da solução apresentada viabiliza os trabalhos a serem realizados, desde que atendida as exigências técnica e operacional para o desempenho dos trabalhos específicos, necessários à Instituição.</w:t>
      </w:r>
    </w:p>
    <w:p w14:paraId="13C05AEE"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Os tablets permitirão maior mobilidade, além de permitir a coleta de imagens nos locais de atendimento.</w:t>
      </w:r>
    </w:p>
    <w:p w14:paraId="556D2B22"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Quanto a padronização e práticas de mercado, observa-se que é viável a solução proposta, na medida que em consulta ao mercado é comum a referida aquisição por entes públicos e também privados.</w:t>
      </w:r>
    </w:p>
    <w:p w14:paraId="581CACEA"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p>
    <w:p w14:paraId="5F22669F"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45C7C4E4" w14:textId="77777777" w:rsidR="00B47AE6" w:rsidRPr="00B47AE6" w:rsidRDefault="00B47AE6" w:rsidP="00B47AE6">
      <w:pPr>
        <w:pStyle w:val="TableParagraph"/>
        <w:tabs>
          <w:tab w:val="left" w:pos="336"/>
        </w:tabs>
        <w:spacing w:before="114" w:after="114" w:line="360" w:lineRule="auto"/>
        <w:jc w:val="both"/>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t>III – GARANTIA, MANUTENÇÃO E INSUMOS</w:t>
      </w:r>
    </w:p>
    <w:p w14:paraId="1BD94495"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color w:val="000000"/>
          <w:sz w:val="20"/>
          <w:szCs w:val="20"/>
        </w:rPr>
      </w:pPr>
      <w:r w:rsidRPr="00B47AE6">
        <w:rPr>
          <w:rFonts w:asciiTheme="minorHAnsi" w:hAnsiTheme="minorHAnsi" w:cstheme="minorHAnsi"/>
          <w:bCs/>
          <w:color w:val="000000"/>
          <w:sz w:val="20"/>
          <w:szCs w:val="20"/>
        </w:rPr>
        <w:t xml:space="preserve">A licitante vencedora deverá prestar </w:t>
      </w:r>
      <w:r w:rsidRPr="00B47AE6">
        <w:rPr>
          <w:rFonts w:asciiTheme="minorHAnsi" w:hAnsiTheme="minorHAnsi" w:cstheme="minorHAnsi"/>
          <w:b/>
          <w:bCs/>
          <w:color w:val="000000"/>
          <w:sz w:val="20"/>
          <w:szCs w:val="20"/>
        </w:rPr>
        <w:t>garantia contratual</w:t>
      </w:r>
      <w:r w:rsidRPr="00B47AE6">
        <w:rPr>
          <w:rFonts w:asciiTheme="minorHAnsi" w:hAnsiTheme="minorHAnsi" w:cstheme="minorHAnsi"/>
          <w:bCs/>
          <w:color w:val="000000"/>
          <w:sz w:val="20"/>
          <w:szCs w:val="20"/>
        </w:rPr>
        <w:t xml:space="preserve"> no percentual equivalente a 5% (cinco por cento) sobre o valor do contrato, podendo optar por quaisquer das modalidades previstas no art. 96 da Lei Federal n° 14.133/2021, autorizada a majoração desse percentual para até 10% (dez por cento), desde que justificada mediante análise da complexidade técnica e dos riscos envolvidos.</w:t>
      </w:r>
    </w:p>
    <w:p w14:paraId="7928D53A"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2E890EC1" w14:textId="77777777" w:rsidR="00B47AE6" w:rsidRPr="00B47AE6" w:rsidRDefault="00B47AE6" w:rsidP="00B47AE6">
      <w:pPr>
        <w:pStyle w:val="TableParagraph"/>
        <w:tabs>
          <w:tab w:val="left" w:pos="336"/>
        </w:tabs>
        <w:spacing w:line="360" w:lineRule="auto"/>
        <w:jc w:val="both"/>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t>IV – BENEFÍCIOS DA SOLUÇÃO INDICADA</w:t>
      </w:r>
    </w:p>
    <w:p w14:paraId="5B07BF2E"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lastRenderedPageBreak/>
        <w:t>A solução indicada trará melhoria dos atendimentos, a otimização do tempo e serviço prestados aos cidadãos hipossuficientes durante atendimentos itinerantes, com a redução de serviços do pessoal da área técnica com instalações temporárias de internet, passagem de cabos e montagem de antenas.</w:t>
      </w:r>
    </w:p>
    <w:p w14:paraId="533E22F9"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A instituição também possibilitará aos servidores a redução do retrabalho posterior aos atendimentos itinerante, uma vez que as informações de atendimento serão inseridas nos sistemas informáticos durante o atendimento.</w:t>
      </w:r>
    </w:p>
    <w:p w14:paraId="11D08D71"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Demais benefícios já apresentados anteriormente no presente Estudo Técnico Preliminar.</w:t>
      </w:r>
    </w:p>
    <w:p w14:paraId="08CED982"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027AFF36" w14:textId="77777777" w:rsidR="00B47AE6" w:rsidRPr="00B47AE6" w:rsidRDefault="00B47AE6" w:rsidP="00B47AE6">
      <w:pPr>
        <w:pStyle w:val="TableParagraph"/>
        <w:shd w:val="clear" w:color="auto" w:fill="F2F2F2"/>
        <w:tabs>
          <w:tab w:val="left" w:pos="336"/>
        </w:tabs>
        <w:spacing w:before="114" w:after="114" w:line="360" w:lineRule="auto"/>
        <w:jc w:val="both"/>
        <w:rPr>
          <w:rFonts w:asciiTheme="minorHAnsi" w:hAnsiTheme="minorHAnsi" w:cstheme="minorHAnsi"/>
          <w:b/>
          <w:sz w:val="20"/>
          <w:szCs w:val="20"/>
          <w:lang w:val="pt-BR"/>
        </w:rPr>
      </w:pPr>
      <w:bookmarkStart w:id="85" w:name="_Hlk70007171"/>
      <w:r w:rsidRPr="00B47AE6">
        <w:rPr>
          <w:rFonts w:asciiTheme="minorHAnsi" w:hAnsiTheme="minorHAnsi" w:cstheme="minorHAnsi"/>
          <w:b/>
          <w:sz w:val="20"/>
          <w:szCs w:val="20"/>
          <w:lang w:val="pt-BR"/>
        </w:rPr>
        <w:t>6) JUSTIFICATIVAS PARA O PARCELAMENTO OU NÃO DA SOLUÇÃO</w:t>
      </w:r>
      <w:bookmarkEnd w:id="85"/>
    </w:p>
    <w:p w14:paraId="439D69D2" w14:textId="77777777" w:rsidR="00B47AE6" w:rsidRPr="00B47AE6" w:rsidRDefault="00B47AE6" w:rsidP="00B47AE6">
      <w:pPr>
        <w:pStyle w:val="TableParagraph"/>
        <w:spacing w:before="114" w:after="114" w:line="360" w:lineRule="auto"/>
        <w:ind w:right="90"/>
        <w:jc w:val="both"/>
        <w:rPr>
          <w:rFonts w:asciiTheme="minorHAnsi" w:hAnsiTheme="minorHAnsi" w:cstheme="minorHAnsi"/>
          <w:b/>
          <w:bCs/>
          <w:sz w:val="20"/>
          <w:szCs w:val="20"/>
          <w:u w:val="single"/>
          <w:lang w:val="pt-BR"/>
        </w:rPr>
      </w:pPr>
      <w:r w:rsidRPr="00B47AE6">
        <w:rPr>
          <w:rFonts w:asciiTheme="minorHAnsi" w:hAnsiTheme="minorHAnsi" w:cstheme="minorHAnsi"/>
          <w:b/>
          <w:bCs/>
          <w:sz w:val="20"/>
          <w:szCs w:val="20"/>
          <w:u w:val="single"/>
          <w:lang w:val="pt-BR"/>
        </w:rPr>
        <w:t>I – DEFINIÇÃO DO MÉTODO DE AQUISIÇÃO</w:t>
      </w:r>
    </w:p>
    <w:p w14:paraId="08F187C5"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r w:rsidRPr="00B47AE6">
        <w:rPr>
          <w:rFonts w:asciiTheme="minorHAnsi" w:hAnsiTheme="minorHAnsi" w:cstheme="minorHAnsi"/>
          <w:bCs/>
          <w:sz w:val="20"/>
          <w:szCs w:val="20"/>
        </w:rPr>
        <w:t>A contratação dos itens será realizada parcelada, de acordo com a necessidade institucional, considerando a realidade de cada localidade, devendo ocorrer segundo a determinação da Administração Superior e disponibilidade orçamentária, podendo ser realizada durante todo o período de validade da ARP gerada ao final do presente processo.</w:t>
      </w:r>
    </w:p>
    <w:p w14:paraId="34F238F4"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Ou ainda, de acordo com decisão da Administração Superior, poderá ser realizada na modalidade de Contratação Direta.</w:t>
      </w:r>
    </w:p>
    <w:p w14:paraId="4B7FBECF"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7EC7E0B0" w14:textId="77777777" w:rsidR="00B47AE6" w:rsidRPr="00B47AE6" w:rsidRDefault="00B47AE6" w:rsidP="00B47AE6">
      <w:pPr>
        <w:pStyle w:val="TableParagraph"/>
        <w:widowControl/>
        <w:shd w:val="clear" w:color="auto" w:fill="F2F2F2"/>
        <w:tabs>
          <w:tab w:val="left" w:pos="610"/>
        </w:tabs>
        <w:spacing w:line="360" w:lineRule="auto"/>
        <w:ind w:right="-29"/>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7) RELAÇÃO DE SERVIÇOS DISPONÍVEIS</w:t>
      </w:r>
    </w:p>
    <w:p w14:paraId="5503C9CE"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Atualmente a Defensoria Pública do Estado do Mato Grosso não possui ARPs vigentes, inviabilizando tal contratação, a qual é realizada por dispensas ou convênios com outros órgãos nos eventos itinerantes.</w:t>
      </w:r>
    </w:p>
    <w:p w14:paraId="0D61C612"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A Defensoria Pública também não possui tais equipamentos em estoque ou cedidos a Defensores Públicos ou Servidores.</w:t>
      </w:r>
    </w:p>
    <w:p w14:paraId="7AF85908"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Para a solução que fora inicialmente apresentada pela DGDI, a instituição possui notebooks, no entanto tal solução fora reprovada pela Administração Superior.</w:t>
      </w:r>
    </w:p>
    <w:p w14:paraId="247C8676" w14:textId="77777777" w:rsidR="00B47AE6" w:rsidRPr="00B47AE6" w:rsidRDefault="00B47AE6" w:rsidP="00B47AE6">
      <w:pPr>
        <w:pStyle w:val="Standard"/>
        <w:spacing w:before="114" w:after="114" w:line="360" w:lineRule="auto"/>
        <w:ind w:firstLine="1134"/>
        <w:jc w:val="both"/>
        <w:rPr>
          <w:rFonts w:asciiTheme="minorHAnsi" w:hAnsiTheme="minorHAnsi" w:cstheme="minorHAnsi"/>
          <w:sz w:val="20"/>
          <w:szCs w:val="20"/>
        </w:rPr>
      </w:pPr>
    </w:p>
    <w:p w14:paraId="583F2EC3" w14:textId="77777777" w:rsidR="00B47AE6" w:rsidRPr="00B47AE6" w:rsidRDefault="00B47AE6" w:rsidP="00B47AE6">
      <w:pPr>
        <w:pStyle w:val="TableParagraph"/>
        <w:shd w:val="clear" w:color="auto" w:fill="F2F2F2"/>
        <w:tabs>
          <w:tab w:val="left" w:pos="365"/>
        </w:tabs>
        <w:spacing w:line="360" w:lineRule="auto"/>
        <w:ind w:right="-144"/>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8) ESTIMATIVAS PRELIMINARES DOS PREÇOS</w:t>
      </w:r>
    </w:p>
    <w:p w14:paraId="0AF1DD23" w14:textId="77777777" w:rsidR="00B47AE6" w:rsidRPr="00B47AE6" w:rsidRDefault="00B47AE6" w:rsidP="00B47AE6">
      <w:pPr>
        <w:pStyle w:val="TableParagraph"/>
        <w:tabs>
          <w:tab w:val="left" w:pos="365"/>
        </w:tabs>
        <w:spacing w:line="360" w:lineRule="auto"/>
        <w:ind w:right="96" w:firstLine="1134"/>
        <w:jc w:val="both"/>
        <w:rPr>
          <w:rFonts w:asciiTheme="minorHAnsi" w:hAnsiTheme="minorHAnsi" w:cstheme="minorHAnsi"/>
          <w:sz w:val="20"/>
          <w:szCs w:val="20"/>
        </w:rPr>
      </w:pPr>
      <w:r w:rsidRPr="00B47AE6">
        <w:rPr>
          <w:rFonts w:asciiTheme="minorHAnsi" w:hAnsiTheme="minorHAnsi" w:cstheme="minorHAnsi"/>
          <w:sz w:val="20"/>
          <w:szCs w:val="20"/>
          <w:lang w:val="pt-BR"/>
        </w:rPr>
        <w:t xml:space="preserve">A </w:t>
      </w:r>
      <w:r w:rsidRPr="00B47AE6">
        <w:rPr>
          <w:rFonts w:asciiTheme="minorHAnsi" w:hAnsiTheme="minorHAnsi" w:cstheme="minorHAnsi"/>
          <w:b/>
          <w:bCs/>
          <w:sz w:val="20"/>
          <w:szCs w:val="20"/>
          <w:lang w:val="pt-BR"/>
        </w:rPr>
        <w:t>estimativa preliminar dos preços</w:t>
      </w:r>
      <w:r w:rsidRPr="00B47AE6">
        <w:rPr>
          <w:rFonts w:asciiTheme="minorHAnsi" w:hAnsiTheme="minorHAnsi" w:cstheme="minorHAnsi"/>
          <w:sz w:val="20"/>
          <w:szCs w:val="20"/>
          <w:lang w:val="pt-BR"/>
        </w:rPr>
        <w:t>, de acordo com Atas de Registro de Preços anteriores da própria instituição, além de preços disponíveis em sites de compras na Internet dos modelos registrados.</w:t>
      </w:r>
    </w:p>
    <w:p w14:paraId="7BBD4993" w14:textId="77777777" w:rsidR="00B47AE6" w:rsidRPr="00B47AE6" w:rsidRDefault="00B47AE6" w:rsidP="00B47AE6">
      <w:pPr>
        <w:pStyle w:val="TableParagraph"/>
        <w:tabs>
          <w:tab w:val="left" w:pos="398"/>
        </w:tabs>
        <w:spacing w:line="360" w:lineRule="auto"/>
        <w:ind w:right="97" w:firstLine="1134"/>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Não foram encontrados preços em aquisições públicas, no entanto em sites de compras os preços começam em R$ 3.500,00 com alguns preços maiores que R$ 5.000,00.</w:t>
      </w:r>
    </w:p>
    <w:p w14:paraId="27BC7FA5" w14:textId="77777777" w:rsidR="00B47AE6" w:rsidRPr="00B47AE6" w:rsidRDefault="00B47AE6" w:rsidP="00B47AE6">
      <w:pPr>
        <w:pStyle w:val="TableParagraph"/>
        <w:tabs>
          <w:tab w:val="left" w:pos="398"/>
        </w:tabs>
        <w:spacing w:line="360" w:lineRule="auto"/>
        <w:ind w:right="97" w:firstLine="1134"/>
        <w:jc w:val="both"/>
        <w:rPr>
          <w:rFonts w:asciiTheme="minorHAnsi" w:hAnsiTheme="minorHAnsi" w:cstheme="minorHAnsi"/>
          <w:sz w:val="20"/>
          <w:szCs w:val="20"/>
          <w:lang w:val="pt-BR"/>
        </w:rPr>
      </w:pPr>
      <w:r w:rsidRPr="00B47AE6">
        <w:rPr>
          <w:rFonts w:asciiTheme="minorHAnsi" w:hAnsiTheme="minorHAnsi" w:cstheme="minorHAnsi"/>
          <w:sz w:val="20"/>
          <w:szCs w:val="20"/>
          <w:lang w:val="pt-BR"/>
        </w:rPr>
        <w:t xml:space="preserve">O site TudoCelular.com, conhecido pela ferramenta de comparação entre especificações de tablets e smartphones, demonstra como melhor valor R$ 2.999,00 sem a capa com teclado exigida. A capa </w:t>
      </w:r>
      <w:r w:rsidRPr="00B47AE6">
        <w:rPr>
          <w:rFonts w:asciiTheme="minorHAnsi" w:hAnsiTheme="minorHAnsi" w:cstheme="minorHAnsi"/>
          <w:sz w:val="20"/>
          <w:szCs w:val="20"/>
          <w:lang w:val="pt-BR"/>
        </w:rPr>
        <w:lastRenderedPageBreak/>
        <w:t>custa, no site da Samsung, R$ 1.399,00.</w:t>
      </w:r>
    </w:p>
    <w:p w14:paraId="05799E82" w14:textId="77777777" w:rsidR="00B47AE6" w:rsidRPr="00B47AE6" w:rsidRDefault="00B47AE6" w:rsidP="00B47AE6">
      <w:pPr>
        <w:pStyle w:val="TableParagraph"/>
        <w:tabs>
          <w:tab w:val="left" w:pos="398"/>
        </w:tabs>
        <w:spacing w:line="360" w:lineRule="auto"/>
        <w:ind w:right="97" w:firstLine="1134"/>
        <w:jc w:val="both"/>
        <w:rPr>
          <w:rFonts w:asciiTheme="minorHAnsi" w:hAnsiTheme="minorHAnsi" w:cstheme="minorHAnsi"/>
          <w:b/>
          <w:bCs/>
          <w:sz w:val="20"/>
          <w:szCs w:val="20"/>
          <w:lang w:val="pt-BR"/>
        </w:rPr>
      </w:pPr>
      <w:r w:rsidRPr="00B47AE6">
        <w:rPr>
          <w:rFonts w:asciiTheme="minorHAnsi" w:hAnsiTheme="minorHAnsi" w:cstheme="minorHAnsi"/>
          <w:sz w:val="20"/>
          <w:szCs w:val="20"/>
          <w:lang w:val="pt-BR"/>
        </w:rPr>
        <w:t xml:space="preserve">Assim o valor completo é de R$ 4.398,00 preliminarmente, considerando a </w:t>
      </w:r>
      <w:r w:rsidRPr="00B47AE6">
        <w:rPr>
          <w:rFonts w:asciiTheme="minorHAnsi" w:hAnsiTheme="minorHAnsi" w:cstheme="minorHAnsi"/>
          <w:b/>
          <w:bCs/>
          <w:sz w:val="20"/>
          <w:szCs w:val="20"/>
          <w:lang w:val="pt-BR"/>
        </w:rPr>
        <w:t>aquisição de uma única peça por pessoa física e sem considerar frete.</w:t>
      </w:r>
    </w:p>
    <w:p w14:paraId="25C2923B" w14:textId="77777777" w:rsidR="00B47AE6" w:rsidRPr="00B47AE6" w:rsidRDefault="00B47AE6" w:rsidP="00B47AE6">
      <w:pPr>
        <w:pStyle w:val="TableParagraph"/>
        <w:tabs>
          <w:tab w:val="left" w:pos="398"/>
        </w:tabs>
        <w:spacing w:line="360" w:lineRule="auto"/>
        <w:ind w:right="97" w:firstLine="1134"/>
        <w:jc w:val="both"/>
        <w:rPr>
          <w:rFonts w:asciiTheme="minorHAnsi" w:hAnsiTheme="minorHAnsi" w:cstheme="minorHAnsi"/>
          <w:b/>
          <w:bCs/>
          <w:i/>
          <w:iCs/>
          <w:sz w:val="20"/>
          <w:szCs w:val="20"/>
        </w:rPr>
      </w:pPr>
    </w:p>
    <w:p w14:paraId="3470B355" w14:textId="77777777" w:rsidR="00B47AE6" w:rsidRPr="00B47AE6" w:rsidRDefault="00B47AE6" w:rsidP="00B47AE6">
      <w:pPr>
        <w:pStyle w:val="TableParagraph"/>
        <w:shd w:val="clear" w:color="auto" w:fill="F2F2F2"/>
        <w:tabs>
          <w:tab w:val="left" w:pos="365"/>
        </w:tabs>
        <w:spacing w:before="114" w:after="114" w:line="360" w:lineRule="auto"/>
        <w:ind w:right="96"/>
        <w:jc w:val="center"/>
        <w:rPr>
          <w:rFonts w:asciiTheme="minorHAnsi" w:hAnsiTheme="minorHAnsi" w:cstheme="minorHAnsi"/>
          <w:b/>
          <w:bCs/>
          <w:sz w:val="20"/>
          <w:szCs w:val="20"/>
          <w:lang w:val="pt-BR"/>
        </w:rPr>
      </w:pPr>
      <w:r w:rsidRPr="00B47AE6">
        <w:rPr>
          <w:rFonts w:asciiTheme="minorHAnsi" w:hAnsiTheme="minorHAnsi" w:cstheme="minorHAnsi"/>
          <w:b/>
          <w:bCs/>
          <w:sz w:val="20"/>
          <w:szCs w:val="20"/>
          <w:lang w:val="pt-BR"/>
        </w:rPr>
        <w:t>CONCLUSÃO</w:t>
      </w:r>
    </w:p>
    <w:p w14:paraId="629C8BCF" w14:textId="77777777" w:rsidR="00B47AE6" w:rsidRPr="00B47AE6" w:rsidRDefault="00B47AE6" w:rsidP="00B47AE6">
      <w:pPr>
        <w:pStyle w:val="Standard"/>
        <w:spacing w:before="114" w:after="114" w:line="360" w:lineRule="auto"/>
        <w:ind w:firstLine="1134"/>
        <w:jc w:val="both"/>
        <w:rPr>
          <w:rFonts w:asciiTheme="minorHAnsi" w:hAnsiTheme="minorHAnsi" w:cstheme="minorHAnsi"/>
          <w:bCs/>
          <w:sz w:val="20"/>
          <w:szCs w:val="20"/>
        </w:rPr>
      </w:pPr>
      <w:r w:rsidRPr="00B47AE6">
        <w:rPr>
          <w:rFonts w:asciiTheme="minorHAnsi" w:hAnsiTheme="minorHAnsi" w:cstheme="minorHAnsi"/>
          <w:bCs/>
          <w:sz w:val="20"/>
          <w:szCs w:val="20"/>
        </w:rPr>
        <w:t>Desta feita, considerando-se todo o exposto, entende-se a</w:t>
      </w:r>
      <w:r w:rsidRPr="00B47AE6">
        <w:rPr>
          <w:rFonts w:asciiTheme="minorHAnsi" w:hAnsiTheme="minorHAnsi" w:cstheme="minorHAnsi"/>
          <w:b/>
          <w:bCs/>
          <w:sz w:val="20"/>
          <w:szCs w:val="20"/>
        </w:rPr>
        <w:t xml:space="preserve"> </w:t>
      </w:r>
      <w:r w:rsidRPr="00B47AE6">
        <w:rPr>
          <w:rFonts w:asciiTheme="minorHAnsi" w:hAnsiTheme="minorHAnsi" w:cstheme="minorHAnsi"/>
          <w:bCs/>
          <w:sz w:val="20"/>
          <w:szCs w:val="20"/>
        </w:rPr>
        <w:t xml:space="preserve">aquisição em tela, para suprir as necessidades da Defensoria Pública do Estado de Mato Grosso </w:t>
      </w:r>
      <w:r w:rsidRPr="00B47AE6">
        <w:rPr>
          <w:rFonts w:asciiTheme="minorHAnsi" w:hAnsiTheme="minorHAnsi" w:cstheme="minorHAnsi"/>
          <w:b/>
          <w:bCs/>
          <w:sz w:val="20"/>
          <w:szCs w:val="20"/>
        </w:rPr>
        <w:t>é A SOLUÇÃO NECESSÁRIA para o atendimento da demanda atual e futura</w:t>
      </w:r>
      <w:r w:rsidRPr="00B47AE6">
        <w:rPr>
          <w:rFonts w:asciiTheme="minorHAnsi" w:hAnsiTheme="minorHAnsi" w:cstheme="minorHAnsi"/>
          <w:bCs/>
          <w:sz w:val="20"/>
          <w:szCs w:val="20"/>
        </w:rPr>
        <w:t>, através de licitação mediante pregão eletrônico que culmine no registro de preços, nos termos da Lei Federal nº14133/2021 e Decreto Estadual nº 1525/2022.</w:t>
      </w:r>
    </w:p>
    <w:p w14:paraId="2AAC6C6D" w14:textId="77777777" w:rsidR="00B47AE6" w:rsidRPr="00B47AE6" w:rsidRDefault="00B47AE6" w:rsidP="00B47AE6">
      <w:pPr>
        <w:pStyle w:val="Standard"/>
        <w:spacing w:before="114" w:after="114" w:line="360" w:lineRule="auto"/>
        <w:ind w:firstLine="1134"/>
        <w:jc w:val="both"/>
        <w:rPr>
          <w:rFonts w:asciiTheme="minorHAnsi" w:hAnsiTheme="minorHAnsi" w:cstheme="minorHAnsi"/>
          <w:b/>
          <w:sz w:val="20"/>
          <w:szCs w:val="20"/>
        </w:rPr>
      </w:pPr>
      <w:r w:rsidRPr="00B47AE6">
        <w:rPr>
          <w:rFonts w:asciiTheme="minorHAnsi" w:hAnsiTheme="minorHAnsi" w:cstheme="minorHAnsi"/>
          <w:b/>
          <w:sz w:val="20"/>
          <w:szCs w:val="20"/>
        </w:rPr>
        <w:t xml:space="preserve">Considerando, ainda, que o objeto a ser adquirido é objeto simples, de aquisição corriqueira e que não são observados riscos médios ou altos, nem possui impactos altos, foi confeccionado apenas um mapeamento simples dos riscos. </w:t>
      </w:r>
    </w:p>
    <w:p w14:paraId="33C85E7A" w14:textId="77777777" w:rsidR="00B47AE6" w:rsidRPr="00B47AE6" w:rsidRDefault="00B47AE6" w:rsidP="00B47AE6">
      <w:pPr>
        <w:pStyle w:val="TableParagraph"/>
        <w:tabs>
          <w:tab w:val="left" w:pos="365"/>
        </w:tabs>
        <w:spacing w:before="114" w:after="114" w:line="360" w:lineRule="auto"/>
        <w:ind w:right="96" w:firstLine="1134"/>
        <w:jc w:val="both"/>
        <w:rPr>
          <w:rFonts w:asciiTheme="minorHAnsi" w:hAnsiTheme="minorHAnsi" w:cstheme="minorHAnsi"/>
          <w:sz w:val="20"/>
          <w:szCs w:val="20"/>
        </w:rPr>
      </w:pPr>
    </w:p>
    <w:p w14:paraId="28DD2FBC" w14:textId="77777777" w:rsidR="00B47AE6" w:rsidRPr="00B47AE6" w:rsidRDefault="00B47AE6" w:rsidP="00B47AE6">
      <w:pPr>
        <w:pStyle w:val="TableParagraph"/>
        <w:tabs>
          <w:tab w:val="left" w:pos="365"/>
        </w:tabs>
        <w:spacing w:line="360" w:lineRule="auto"/>
        <w:ind w:right="96"/>
        <w:jc w:val="both"/>
        <w:rPr>
          <w:rFonts w:asciiTheme="minorHAnsi" w:hAnsiTheme="minorHAnsi" w:cstheme="minorHAnsi"/>
          <w:bCs/>
          <w:sz w:val="20"/>
          <w:szCs w:val="20"/>
          <w:lang w:val="pt-BR"/>
        </w:rPr>
      </w:pPr>
    </w:p>
    <w:p w14:paraId="487D08BA" w14:textId="77777777" w:rsidR="00B47AE6" w:rsidRPr="00B47AE6" w:rsidRDefault="00B47AE6" w:rsidP="00B47AE6">
      <w:pPr>
        <w:pStyle w:val="TableParagraph"/>
        <w:tabs>
          <w:tab w:val="left" w:pos="365"/>
        </w:tabs>
        <w:spacing w:line="360" w:lineRule="auto"/>
        <w:ind w:right="96"/>
        <w:jc w:val="right"/>
        <w:rPr>
          <w:rFonts w:asciiTheme="minorHAnsi" w:hAnsiTheme="minorHAnsi" w:cstheme="minorHAnsi"/>
          <w:sz w:val="20"/>
          <w:szCs w:val="20"/>
          <w:lang w:val="pt-BR"/>
        </w:rPr>
      </w:pPr>
      <w:r w:rsidRPr="00B47AE6">
        <w:rPr>
          <w:rFonts w:asciiTheme="minorHAnsi" w:hAnsiTheme="minorHAnsi" w:cstheme="minorHAnsi"/>
          <w:sz w:val="20"/>
          <w:szCs w:val="20"/>
          <w:lang w:val="pt-BR"/>
        </w:rPr>
        <w:t>Cuiabá, 15 de maio de 2024.</w:t>
      </w:r>
    </w:p>
    <w:p w14:paraId="7FC4A1B5"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lang w:val="pt-BR"/>
        </w:rPr>
      </w:pPr>
    </w:p>
    <w:p w14:paraId="357C8A4D"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lang w:val="pt-BR"/>
        </w:rPr>
      </w:pPr>
    </w:p>
    <w:p w14:paraId="05D27508"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b/>
          <w:bCs/>
          <w:sz w:val="18"/>
          <w:szCs w:val="18"/>
          <w:lang w:val="pt-BR"/>
        </w:rPr>
      </w:pPr>
      <w:r w:rsidRPr="00B47AE6">
        <w:rPr>
          <w:rFonts w:asciiTheme="minorHAnsi" w:hAnsiTheme="minorHAnsi" w:cstheme="minorHAnsi"/>
          <w:b/>
          <w:bCs/>
          <w:sz w:val="18"/>
          <w:szCs w:val="18"/>
          <w:lang w:val="pt-BR"/>
        </w:rPr>
        <w:t>TIAGO PALUDO</w:t>
      </w:r>
    </w:p>
    <w:p w14:paraId="75E06B33"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b/>
          <w:bCs/>
          <w:sz w:val="18"/>
          <w:szCs w:val="18"/>
          <w:lang w:val="pt-BR"/>
        </w:rPr>
      </w:pPr>
      <w:r w:rsidRPr="00B47AE6">
        <w:rPr>
          <w:rFonts w:asciiTheme="minorHAnsi" w:hAnsiTheme="minorHAnsi" w:cstheme="minorHAnsi"/>
          <w:b/>
          <w:bCs/>
          <w:sz w:val="18"/>
          <w:szCs w:val="18"/>
          <w:lang w:val="pt-BR"/>
        </w:rPr>
        <w:t>COORDENADOR DE REDES, SUPORTE E MANUTENÇÃO</w:t>
      </w:r>
    </w:p>
    <w:p w14:paraId="3D7D85AE"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b/>
          <w:bCs/>
          <w:sz w:val="18"/>
          <w:szCs w:val="18"/>
          <w:lang w:val="pt-BR"/>
        </w:rPr>
      </w:pPr>
      <w:r w:rsidRPr="00B47AE6">
        <w:rPr>
          <w:rFonts w:asciiTheme="minorHAnsi" w:hAnsiTheme="minorHAnsi" w:cstheme="minorHAnsi"/>
          <w:b/>
          <w:bCs/>
          <w:sz w:val="18"/>
          <w:szCs w:val="18"/>
          <w:lang w:val="pt-BR"/>
        </w:rPr>
        <w:t>DIRETORIA DE GOVERNANÇA DIGITAL E INOVAÇÃO</w:t>
      </w:r>
    </w:p>
    <w:p w14:paraId="137E2B52"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lang w:val="pt-BR"/>
        </w:rPr>
      </w:pPr>
    </w:p>
    <w:p w14:paraId="6A50AAB9"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rPr>
      </w:pPr>
    </w:p>
    <w:p w14:paraId="33B2756B"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lang w:val="pt-BR"/>
        </w:rPr>
      </w:pPr>
    </w:p>
    <w:p w14:paraId="604F4729" w14:textId="77777777" w:rsidR="00B47AE6" w:rsidRPr="00B47AE6" w:rsidRDefault="00B47AE6" w:rsidP="00B47AE6">
      <w:pPr>
        <w:pStyle w:val="TableParagraph"/>
        <w:tabs>
          <w:tab w:val="left" w:pos="365"/>
        </w:tabs>
        <w:spacing w:line="360" w:lineRule="auto"/>
        <w:ind w:right="96"/>
        <w:jc w:val="center"/>
        <w:rPr>
          <w:rFonts w:asciiTheme="minorHAnsi" w:hAnsiTheme="minorHAnsi" w:cstheme="minorHAnsi"/>
          <w:sz w:val="20"/>
          <w:szCs w:val="20"/>
        </w:rPr>
      </w:pPr>
    </w:p>
    <w:p w14:paraId="5C69E010" w14:textId="77777777" w:rsidR="00B47AE6" w:rsidRPr="00B47AE6" w:rsidRDefault="00B47AE6" w:rsidP="00B47AE6">
      <w:pPr>
        <w:pStyle w:val="TableParagraph"/>
        <w:pageBreakBefore/>
        <w:tabs>
          <w:tab w:val="left" w:pos="365"/>
        </w:tabs>
        <w:spacing w:line="360" w:lineRule="auto"/>
        <w:ind w:right="96"/>
        <w:jc w:val="center"/>
        <w:rPr>
          <w:rFonts w:asciiTheme="minorHAnsi" w:hAnsiTheme="minorHAnsi" w:cstheme="minorHAnsi"/>
          <w:sz w:val="20"/>
          <w:szCs w:val="20"/>
        </w:rPr>
        <w:sectPr w:rsidR="00B47AE6" w:rsidRPr="00B47AE6">
          <w:headerReference w:type="default" r:id="rId43"/>
          <w:footerReference w:type="default" r:id="rId44"/>
          <w:pgSz w:w="11906" w:h="16838"/>
          <w:pgMar w:top="1418" w:right="1418" w:bottom="1418" w:left="1450" w:header="709" w:footer="709" w:gutter="0"/>
          <w:cols w:space="720"/>
        </w:sectPr>
      </w:pPr>
    </w:p>
    <w:tbl>
      <w:tblPr>
        <w:tblW w:w="15532" w:type="dxa"/>
        <w:tblInd w:w="-369" w:type="dxa"/>
        <w:tblLayout w:type="fixed"/>
        <w:tblCellMar>
          <w:left w:w="10" w:type="dxa"/>
          <w:right w:w="10" w:type="dxa"/>
        </w:tblCellMar>
        <w:tblLook w:val="04A0" w:firstRow="1" w:lastRow="0" w:firstColumn="1" w:lastColumn="0" w:noHBand="0" w:noVBand="1"/>
      </w:tblPr>
      <w:tblGrid>
        <w:gridCol w:w="15532"/>
      </w:tblGrid>
      <w:tr w:rsidR="00B47AE6" w:rsidRPr="00B47AE6" w14:paraId="0C0F00E8" w14:textId="77777777" w:rsidTr="000E49AF">
        <w:tc>
          <w:tcPr>
            <w:tcW w:w="1553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C59C6D" w14:textId="77777777" w:rsidR="00B47AE6" w:rsidRPr="00B47AE6" w:rsidRDefault="00B47AE6" w:rsidP="000E49AF">
            <w:pPr>
              <w:pStyle w:val="TableParagraph"/>
              <w:spacing w:line="360" w:lineRule="auto"/>
              <w:jc w:val="center"/>
              <w:rPr>
                <w:rFonts w:asciiTheme="minorHAnsi" w:hAnsiTheme="minorHAnsi" w:cstheme="minorHAnsi"/>
                <w:b/>
                <w:sz w:val="20"/>
                <w:szCs w:val="20"/>
                <w:u w:val="single"/>
                <w:lang w:val="pt-BR"/>
              </w:rPr>
            </w:pPr>
            <w:r w:rsidRPr="00B47AE6">
              <w:rPr>
                <w:rFonts w:asciiTheme="minorHAnsi" w:hAnsiTheme="minorHAnsi" w:cstheme="minorHAnsi"/>
                <w:b/>
                <w:sz w:val="20"/>
                <w:szCs w:val="20"/>
                <w:u w:val="single"/>
                <w:lang w:val="pt-BR"/>
              </w:rPr>
              <w:lastRenderedPageBreak/>
              <w:t>MAPEAMENTO E GERENCIAMENTO DE RISCOS</w:t>
            </w:r>
          </w:p>
        </w:tc>
      </w:tr>
      <w:tr w:rsidR="00B47AE6" w:rsidRPr="00B47AE6" w14:paraId="3C43AA2C" w14:textId="77777777" w:rsidTr="000E49AF">
        <w:tc>
          <w:tcPr>
            <w:tcW w:w="15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268B3" w14:textId="77777777" w:rsidR="00B47AE6" w:rsidRPr="00B47AE6" w:rsidRDefault="00B47AE6" w:rsidP="000E49AF">
            <w:pPr>
              <w:pStyle w:val="TableParagraph"/>
              <w:spacing w:line="360" w:lineRule="auto"/>
              <w:jc w:val="both"/>
              <w:rPr>
                <w:rFonts w:asciiTheme="minorHAnsi" w:hAnsiTheme="minorHAnsi" w:cstheme="minorHAnsi"/>
                <w:sz w:val="20"/>
                <w:szCs w:val="20"/>
                <w:lang w:val="pt-BR"/>
              </w:rPr>
            </w:pPr>
          </w:p>
          <w:p w14:paraId="0F975925" w14:textId="77777777" w:rsidR="00B47AE6" w:rsidRPr="00B47AE6" w:rsidRDefault="00B47AE6" w:rsidP="000E49AF">
            <w:pPr>
              <w:pStyle w:val="TableParagraph"/>
              <w:spacing w:line="360" w:lineRule="auto"/>
              <w:jc w:val="both"/>
              <w:rPr>
                <w:rFonts w:asciiTheme="minorHAnsi" w:hAnsiTheme="minorHAnsi" w:cstheme="minorHAnsi"/>
                <w:sz w:val="20"/>
                <w:szCs w:val="20"/>
              </w:rPr>
            </w:pPr>
            <w:r w:rsidRPr="00B47AE6">
              <w:rPr>
                <w:rFonts w:asciiTheme="minorHAnsi" w:hAnsiTheme="minorHAnsi" w:cstheme="minorHAnsi"/>
                <w:sz w:val="20"/>
                <w:szCs w:val="20"/>
                <w:lang w:val="pt-BR"/>
              </w:rPr>
              <w:t>Este documento destina-se a subsidiar o planejamento da aquisição, para o fim de</w:t>
            </w:r>
            <w:r w:rsidRPr="00B47AE6">
              <w:rPr>
                <w:rFonts w:asciiTheme="minorHAnsi" w:hAnsiTheme="minorHAnsi" w:cstheme="minorHAnsi"/>
                <w:color w:val="162937"/>
                <w:sz w:val="20"/>
                <w:szCs w:val="20"/>
                <w:shd w:val="clear" w:color="auto" w:fill="FFFFFF"/>
              </w:rPr>
              <w:t xml:space="preserve"> mapear e gerenciar os riscos que possam comprometer o sucesso da licitação e a boa execução contratual</w:t>
            </w:r>
            <w:r w:rsidRPr="00B47AE6">
              <w:rPr>
                <w:rFonts w:asciiTheme="minorHAnsi" w:hAnsiTheme="minorHAnsi" w:cstheme="minorHAnsi"/>
                <w:sz w:val="20"/>
                <w:szCs w:val="20"/>
                <w:lang w:val="pt-BR"/>
              </w:rPr>
              <w:t xml:space="preserve">, conforme previsto no inciso X, do art. 18, da </w:t>
            </w:r>
            <w:r w:rsidRPr="00B47AE6">
              <w:rPr>
                <w:rFonts w:asciiTheme="minorHAnsi" w:hAnsiTheme="minorHAnsi" w:cstheme="minorHAnsi"/>
                <w:b/>
                <w:bCs/>
                <w:sz w:val="20"/>
                <w:szCs w:val="20"/>
                <w:lang w:val="pt-BR"/>
              </w:rPr>
              <w:t>Lei Federal nº 14.133/2021</w:t>
            </w:r>
            <w:r w:rsidRPr="00B47AE6">
              <w:rPr>
                <w:rFonts w:asciiTheme="minorHAnsi" w:hAnsiTheme="minorHAnsi" w:cstheme="minorHAnsi"/>
                <w:sz w:val="20"/>
                <w:szCs w:val="20"/>
                <w:lang w:val="pt-BR"/>
              </w:rPr>
              <w:t xml:space="preserve"> c/c inciso I, do art. 66 do </w:t>
            </w:r>
            <w:r w:rsidRPr="00B47AE6">
              <w:rPr>
                <w:rFonts w:asciiTheme="minorHAnsi" w:hAnsiTheme="minorHAnsi" w:cstheme="minorHAnsi"/>
                <w:b/>
                <w:bCs/>
                <w:sz w:val="20"/>
                <w:szCs w:val="20"/>
                <w:lang w:val="pt-BR"/>
              </w:rPr>
              <w:t>Decreto Estadual nº 1.525/2022.</w:t>
            </w:r>
          </w:p>
        </w:tc>
      </w:tr>
      <w:tr w:rsidR="00B47AE6" w:rsidRPr="00B47AE6" w14:paraId="4D0BC1F5" w14:textId="77777777" w:rsidTr="000E49AF">
        <w:tc>
          <w:tcPr>
            <w:tcW w:w="15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429A3" w14:textId="77777777" w:rsidR="00B47AE6" w:rsidRPr="00B47AE6" w:rsidRDefault="00B47AE6" w:rsidP="000E49AF">
            <w:pPr>
              <w:pStyle w:val="TableParagraph"/>
              <w:spacing w:line="360" w:lineRule="auto"/>
              <w:rPr>
                <w:rFonts w:asciiTheme="minorHAnsi" w:hAnsiTheme="minorHAnsi" w:cstheme="minorHAnsi"/>
                <w:b/>
                <w:bCs/>
                <w:sz w:val="20"/>
                <w:szCs w:val="20"/>
                <w:lang w:val="pt-BR"/>
              </w:rPr>
            </w:pPr>
            <w:r w:rsidRPr="00B47AE6">
              <w:rPr>
                <w:rFonts w:asciiTheme="minorHAnsi" w:hAnsiTheme="minorHAnsi" w:cstheme="minorHAnsi"/>
                <w:b/>
                <w:bCs/>
                <w:sz w:val="20"/>
                <w:szCs w:val="20"/>
                <w:lang w:val="pt-BR"/>
              </w:rPr>
              <w:t>I - DADOS DA CONTRATAÇÃO</w:t>
            </w:r>
          </w:p>
          <w:p w14:paraId="6E1E08E9" w14:textId="77777777" w:rsidR="00B47AE6" w:rsidRPr="00B47AE6" w:rsidRDefault="00B47AE6" w:rsidP="000E49AF">
            <w:pPr>
              <w:pStyle w:val="Standard"/>
              <w:spacing w:line="360" w:lineRule="auto"/>
              <w:jc w:val="both"/>
              <w:rPr>
                <w:rFonts w:asciiTheme="minorHAnsi" w:hAnsiTheme="minorHAnsi" w:cstheme="minorHAnsi"/>
                <w:sz w:val="20"/>
                <w:szCs w:val="20"/>
              </w:rPr>
            </w:pPr>
            <w:r w:rsidRPr="00B47AE6">
              <w:rPr>
                <w:rFonts w:asciiTheme="minorHAnsi" w:hAnsiTheme="minorHAnsi" w:cstheme="minorHAnsi"/>
                <w:b/>
                <w:sz w:val="20"/>
                <w:szCs w:val="20"/>
              </w:rPr>
              <w:t xml:space="preserve">1. </w:t>
            </w:r>
            <w:r w:rsidRPr="00B47AE6">
              <w:rPr>
                <w:rFonts w:asciiTheme="minorHAnsi" w:hAnsiTheme="minorHAnsi" w:cstheme="minorHAnsi"/>
                <w:bCs/>
                <w:sz w:val="20"/>
                <w:szCs w:val="20"/>
              </w:rPr>
              <w:t>Este Mapeamento está vinculado ao DOD de tablets do ano de 2022, sem numeração.</w:t>
            </w:r>
          </w:p>
          <w:p w14:paraId="1148C36A" w14:textId="77777777" w:rsidR="00B47AE6" w:rsidRPr="00B47AE6" w:rsidRDefault="00B47AE6" w:rsidP="000E49AF">
            <w:pPr>
              <w:pStyle w:val="TableParagraph"/>
              <w:spacing w:line="360" w:lineRule="auto"/>
              <w:rPr>
                <w:rFonts w:asciiTheme="minorHAnsi" w:hAnsiTheme="minorHAnsi" w:cstheme="minorHAnsi"/>
                <w:sz w:val="20"/>
                <w:szCs w:val="20"/>
              </w:rPr>
            </w:pPr>
            <w:r w:rsidRPr="00B47AE6">
              <w:rPr>
                <w:rFonts w:asciiTheme="minorHAnsi" w:hAnsiTheme="minorHAnsi" w:cstheme="minorHAnsi"/>
                <w:b/>
                <w:sz w:val="20"/>
                <w:szCs w:val="20"/>
              </w:rPr>
              <w:t>2.</w:t>
            </w:r>
            <w:r w:rsidRPr="00B47AE6">
              <w:rPr>
                <w:rFonts w:asciiTheme="minorHAnsi" w:hAnsiTheme="minorHAnsi" w:cstheme="minorHAnsi"/>
                <w:bCs/>
                <w:sz w:val="20"/>
                <w:szCs w:val="20"/>
              </w:rPr>
              <w:t xml:space="preserve"> Objeto: </w:t>
            </w:r>
            <w:r w:rsidRPr="00B47AE6">
              <w:rPr>
                <w:rFonts w:asciiTheme="minorHAnsi" w:eastAsia="Times New Roman" w:hAnsiTheme="minorHAnsi" w:cstheme="minorHAnsi"/>
                <w:i/>
                <w:iCs/>
                <w:sz w:val="20"/>
                <w:szCs w:val="20"/>
                <w:lang w:val="pt-BR"/>
              </w:rPr>
              <w:t xml:space="preserve">Registro de Preços para futura e eventual aquisição de no-breaks para proteger os computadores e demais equipamentos da </w:t>
            </w:r>
            <w:r w:rsidRPr="00B47AE6">
              <w:rPr>
                <w:rFonts w:asciiTheme="minorHAnsi" w:eastAsia="Times New Roman" w:hAnsiTheme="minorHAnsi" w:cstheme="minorHAnsi"/>
                <w:bCs/>
                <w:i/>
                <w:iCs/>
                <w:sz w:val="20"/>
                <w:szCs w:val="20"/>
                <w:lang w:val="pt-BR"/>
              </w:rPr>
              <w:t>Defensoria Pública do Estado de Mato Grosso de surtos elétricos, como quedas de energia, variações e descargas.</w:t>
            </w:r>
          </w:p>
          <w:p w14:paraId="2F7D7B39" w14:textId="77777777" w:rsidR="00B47AE6" w:rsidRPr="00B47AE6" w:rsidRDefault="00B47AE6" w:rsidP="000E49AF">
            <w:pPr>
              <w:pStyle w:val="TableParagraph"/>
              <w:spacing w:line="360" w:lineRule="auto"/>
              <w:jc w:val="both"/>
              <w:rPr>
                <w:rFonts w:asciiTheme="minorHAnsi" w:hAnsiTheme="minorHAnsi" w:cstheme="minorHAnsi"/>
                <w:sz w:val="20"/>
                <w:szCs w:val="20"/>
              </w:rPr>
            </w:pPr>
            <w:r w:rsidRPr="00B47AE6">
              <w:rPr>
                <w:rFonts w:asciiTheme="minorHAnsi" w:hAnsiTheme="minorHAnsi" w:cstheme="minorHAnsi"/>
                <w:b/>
                <w:sz w:val="20"/>
                <w:szCs w:val="20"/>
                <w:lang w:val="pt-BR"/>
              </w:rPr>
              <w:t>3.</w:t>
            </w:r>
            <w:r w:rsidRPr="00B47AE6">
              <w:rPr>
                <w:rFonts w:asciiTheme="minorHAnsi" w:hAnsiTheme="minorHAnsi" w:cstheme="minorHAnsi"/>
                <w:bCs/>
                <w:sz w:val="20"/>
                <w:szCs w:val="20"/>
                <w:lang w:val="pt-BR"/>
              </w:rPr>
              <w:t xml:space="preserve"> Unidade Requisitante: Coordenadoria de Tecnologia da Informação</w:t>
            </w:r>
          </w:p>
          <w:p w14:paraId="7BECF8A5" w14:textId="77777777" w:rsidR="00B47AE6" w:rsidRPr="00B47AE6" w:rsidRDefault="00B47AE6" w:rsidP="000E49AF">
            <w:pPr>
              <w:pStyle w:val="TableParagraph"/>
              <w:spacing w:line="360" w:lineRule="auto"/>
              <w:jc w:val="both"/>
              <w:rPr>
                <w:rFonts w:asciiTheme="minorHAnsi" w:hAnsiTheme="minorHAnsi" w:cstheme="minorHAnsi"/>
                <w:sz w:val="20"/>
                <w:szCs w:val="20"/>
              </w:rPr>
            </w:pPr>
            <w:r w:rsidRPr="00B47AE6">
              <w:rPr>
                <w:rFonts w:asciiTheme="minorHAnsi" w:hAnsiTheme="minorHAnsi" w:cstheme="minorHAnsi"/>
                <w:b/>
                <w:sz w:val="20"/>
                <w:szCs w:val="20"/>
                <w:lang w:val="pt-BR"/>
              </w:rPr>
              <w:t>4.</w:t>
            </w:r>
            <w:r w:rsidRPr="00B47AE6">
              <w:rPr>
                <w:rFonts w:asciiTheme="minorHAnsi" w:hAnsiTheme="minorHAnsi" w:cstheme="minorHAnsi"/>
                <w:bCs/>
                <w:sz w:val="20"/>
                <w:szCs w:val="20"/>
                <w:lang w:val="pt-BR"/>
              </w:rPr>
              <w:t xml:space="preserve"> Área Técnica Responsável: Coordenadoria de Tecnologia da Informação</w:t>
            </w:r>
          </w:p>
        </w:tc>
      </w:tr>
      <w:tr w:rsidR="00B47AE6" w:rsidRPr="00B47AE6" w14:paraId="29F6FC6B" w14:textId="77777777" w:rsidTr="000E49AF">
        <w:tc>
          <w:tcPr>
            <w:tcW w:w="15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CC31F" w14:textId="77777777" w:rsidR="00B47AE6" w:rsidRPr="00B47AE6" w:rsidRDefault="00B47AE6" w:rsidP="000E49AF">
            <w:pPr>
              <w:pStyle w:val="TableParagraph"/>
              <w:spacing w:line="360" w:lineRule="auto"/>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II - FASE DA ANÁLISE:</w:t>
            </w:r>
          </w:p>
          <w:p w14:paraId="0576646A" w14:textId="77777777" w:rsidR="00B47AE6" w:rsidRPr="00B47AE6" w:rsidRDefault="00B47AE6" w:rsidP="000E49AF">
            <w:pPr>
              <w:pStyle w:val="TableParagraph"/>
              <w:spacing w:line="360" w:lineRule="auto"/>
              <w:jc w:val="both"/>
              <w:rPr>
                <w:rFonts w:asciiTheme="minorHAnsi" w:hAnsiTheme="minorHAnsi" w:cstheme="minorHAnsi"/>
                <w:bCs/>
                <w:sz w:val="20"/>
                <w:szCs w:val="20"/>
                <w:lang w:val="pt-BR"/>
              </w:rPr>
            </w:pPr>
            <w:r w:rsidRPr="00B47AE6">
              <w:rPr>
                <w:rFonts w:asciiTheme="minorHAnsi" w:hAnsiTheme="minorHAnsi" w:cstheme="minorHAnsi"/>
                <w:bCs/>
                <w:sz w:val="20"/>
                <w:szCs w:val="20"/>
                <w:lang w:val="pt-BR"/>
              </w:rPr>
              <w:t>Planejamento da Contratação</w:t>
            </w:r>
          </w:p>
        </w:tc>
      </w:tr>
      <w:tr w:rsidR="00B47AE6" w:rsidRPr="00B47AE6" w14:paraId="5CB977E1" w14:textId="77777777" w:rsidTr="000E49AF">
        <w:tc>
          <w:tcPr>
            <w:tcW w:w="15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E5A69" w14:textId="77777777" w:rsidR="00B47AE6" w:rsidRPr="00B47AE6" w:rsidRDefault="00B47AE6" w:rsidP="000E49AF">
            <w:pPr>
              <w:pStyle w:val="TableParagraph"/>
              <w:spacing w:line="360" w:lineRule="auto"/>
              <w:jc w:val="both"/>
              <w:rPr>
                <w:rFonts w:asciiTheme="minorHAnsi" w:hAnsiTheme="minorHAnsi" w:cstheme="minorHAnsi"/>
                <w:b/>
                <w:sz w:val="20"/>
                <w:szCs w:val="20"/>
                <w:lang w:val="pt-BR"/>
              </w:rPr>
            </w:pPr>
            <w:r w:rsidRPr="00B47AE6">
              <w:rPr>
                <w:rFonts w:asciiTheme="minorHAnsi" w:hAnsiTheme="minorHAnsi" w:cstheme="minorHAnsi"/>
                <w:b/>
                <w:sz w:val="20"/>
                <w:szCs w:val="20"/>
                <w:lang w:val="pt-BR"/>
              </w:rPr>
              <w:t>III - MAPEAMENTO DOS RISCOS E SEU GERENCIAMENTO:</w:t>
            </w:r>
          </w:p>
          <w:tbl>
            <w:tblPr>
              <w:tblW w:w="15280" w:type="dxa"/>
              <w:tblLayout w:type="fixed"/>
              <w:tblCellMar>
                <w:left w:w="10" w:type="dxa"/>
                <w:right w:w="10" w:type="dxa"/>
              </w:tblCellMar>
              <w:tblLook w:val="04A0" w:firstRow="1" w:lastRow="0" w:firstColumn="1" w:lastColumn="0" w:noHBand="0" w:noVBand="1"/>
            </w:tblPr>
            <w:tblGrid>
              <w:gridCol w:w="1105"/>
              <w:gridCol w:w="1720"/>
              <w:gridCol w:w="3383"/>
              <w:gridCol w:w="1417"/>
              <w:gridCol w:w="1276"/>
              <w:gridCol w:w="3969"/>
              <w:gridCol w:w="2410"/>
            </w:tblGrid>
            <w:tr w:rsidR="00B47AE6" w:rsidRPr="00B47AE6" w14:paraId="6D0C2519" w14:textId="77777777" w:rsidTr="000E49AF">
              <w:tc>
                <w:tcPr>
                  <w:tcW w:w="110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A1F10D7"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FASE DA ANÁLISE</w:t>
                  </w:r>
                </w:p>
              </w:tc>
              <w:tc>
                <w:tcPr>
                  <w:tcW w:w="172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4D5BF67"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RISCO</w:t>
                  </w:r>
                </w:p>
              </w:tc>
              <w:tc>
                <w:tcPr>
                  <w:tcW w:w="33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71CC532"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DANO</w:t>
                  </w:r>
                </w:p>
              </w:tc>
              <w:tc>
                <w:tcPr>
                  <w:tcW w:w="141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5C60A93"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PROBABILIDADE</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990632C"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IMPACTO</w:t>
                  </w:r>
                </w:p>
              </w:tc>
              <w:tc>
                <w:tcPr>
                  <w:tcW w:w="396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3396A8B"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CONTIGÊNCIA OU MITIGAÇÃO</w:t>
                  </w:r>
                </w:p>
              </w:tc>
              <w:tc>
                <w:tcPr>
                  <w:tcW w:w="24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CB95559" w14:textId="77777777" w:rsidR="00B47AE6" w:rsidRPr="00B47AE6" w:rsidRDefault="00B47AE6" w:rsidP="000E49AF">
                  <w:pPr>
                    <w:pStyle w:val="Standard"/>
                    <w:spacing w:line="360" w:lineRule="auto"/>
                    <w:jc w:val="center"/>
                    <w:rPr>
                      <w:rFonts w:asciiTheme="minorHAnsi" w:hAnsiTheme="minorHAnsi" w:cstheme="minorHAnsi"/>
                      <w:b/>
                      <w:bCs/>
                      <w:sz w:val="16"/>
                      <w:szCs w:val="16"/>
                    </w:rPr>
                  </w:pPr>
                  <w:r w:rsidRPr="00B47AE6">
                    <w:rPr>
                      <w:rFonts w:asciiTheme="minorHAnsi" w:hAnsiTheme="minorHAnsi" w:cstheme="minorHAnsi"/>
                      <w:b/>
                      <w:bCs/>
                      <w:sz w:val="16"/>
                      <w:szCs w:val="16"/>
                    </w:rPr>
                    <w:t>SERVIDOR/SETOR RESPONSÁVEL</w:t>
                  </w:r>
                </w:p>
              </w:tc>
            </w:tr>
            <w:tr w:rsidR="00B47AE6" w:rsidRPr="00B47AE6" w14:paraId="1762349A" w14:textId="77777777" w:rsidTr="000E49AF">
              <w:tc>
                <w:tcPr>
                  <w:tcW w:w="1105"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btLr"/>
                  <w:vAlign w:val="center"/>
                </w:tcPr>
                <w:p w14:paraId="05F83456" w14:textId="77777777" w:rsidR="00B47AE6" w:rsidRPr="00B47AE6" w:rsidRDefault="00B47AE6" w:rsidP="000E49AF">
                  <w:pPr>
                    <w:pStyle w:val="Standard"/>
                    <w:spacing w:line="360" w:lineRule="auto"/>
                    <w:ind w:left="113" w:right="113"/>
                    <w:rPr>
                      <w:rFonts w:asciiTheme="minorHAnsi" w:hAnsiTheme="minorHAnsi" w:cstheme="minorHAnsi"/>
                      <w:b/>
                      <w:bCs/>
                      <w:sz w:val="16"/>
                      <w:szCs w:val="16"/>
                    </w:rPr>
                  </w:pPr>
                  <w:r w:rsidRPr="00B47AE6">
                    <w:rPr>
                      <w:rFonts w:asciiTheme="minorHAnsi" w:hAnsiTheme="minorHAnsi" w:cstheme="minorHAnsi"/>
                      <w:b/>
                      <w:bCs/>
                      <w:sz w:val="16"/>
                      <w:szCs w:val="16"/>
                    </w:rPr>
                    <w:t>FASE DO PLANEJAMENTO</w:t>
                  </w: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C6B49"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Planejamento Deficiente</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AC9127"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Riscos diversos, impactando desde à qualidade na execução do Objeto, quanto ao tempo de execução, assertividade orçamentária, etc.</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989DE"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AD780"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Médio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6A18C6"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Realizar planejamento eficiente, quantificar e orçar adequadamente o objeto conforme as necessidades reais da Instituição.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54483"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Área Técnica</w:t>
                  </w:r>
                </w:p>
              </w:tc>
            </w:tr>
            <w:tr w:rsidR="00B47AE6" w:rsidRPr="00B47AE6" w14:paraId="61B83005" w14:textId="77777777" w:rsidTr="000E49AF">
              <w:tc>
                <w:tcPr>
                  <w:tcW w:w="1105"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btLr"/>
                  <w:vAlign w:val="center"/>
                </w:tcPr>
                <w:p w14:paraId="2D88B7B6" w14:textId="77777777" w:rsidR="00B47AE6" w:rsidRPr="00B47AE6" w:rsidRDefault="00B47AE6" w:rsidP="000E49AF">
                  <w:pPr>
                    <w:spacing w:line="360" w:lineRule="auto"/>
                    <w:ind w:left="113" w:right="113"/>
                    <w:rPr>
                      <w:rFonts w:asciiTheme="minorHAnsi" w:hAnsiTheme="minorHAnsi" w:cstheme="minorHAnsi"/>
                      <w:sz w:val="16"/>
                      <w:szCs w:val="16"/>
                    </w:rPr>
                  </w:pP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8AB2" w14:textId="77777777" w:rsidR="00B47AE6" w:rsidRPr="00B47AE6" w:rsidRDefault="00B47AE6" w:rsidP="000E49AF">
                  <w:pPr>
                    <w:pStyle w:val="Standard"/>
                    <w:tabs>
                      <w:tab w:val="left" w:pos="599"/>
                    </w:tabs>
                    <w:spacing w:line="360" w:lineRule="auto"/>
                    <w:rPr>
                      <w:rFonts w:asciiTheme="minorHAnsi" w:hAnsiTheme="minorHAnsi" w:cstheme="minorHAnsi"/>
                      <w:sz w:val="16"/>
                      <w:szCs w:val="16"/>
                    </w:rPr>
                  </w:pPr>
                  <w:r w:rsidRPr="00B47AE6">
                    <w:rPr>
                      <w:rFonts w:asciiTheme="minorHAnsi" w:hAnsiTheme="minorHAnsi" w:cstheme="minorHAnsi"/>
                      <w:sz w:val="16"/>
                      <w:szCs w:val="16"/>
                    </w:rPr>
                    <w:t>Elaboração do Termo de Referência inadequado.</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61B6BE"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Utilização, por parte da contratada, de mão de obra desqualificada, com grandes possibilidades de realização das etapas previstas em desconformidade com o Objeto proposto.</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C5609"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D8E41"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F73E8A"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Elaborar adequadamente o termo de referência conforme as características do objeto contratado e solicitar a revisão da área técnica.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6EF54"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Gerencia de Licitações - DAC</w:t>
                  </w:r>
                </w:p>
              </w:tc>
            </w:tr>
            <w:tr w:rsidR="00B47AE6" w:rsidRPr="00B47AE6" w14:paraId="21859D23" w14:textId="77777777" w:rsidTr="000E49AF">
              <w:tc>
                <w:tcPr>
                  <w:tcW w:w="1105"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btLr"/>
                  <w:vAlign w:val="center"/>
                </w:tcPr>
                <w:p w14:paraId="72172D18" w14:textId="77777777" w:rsidR="00B47AE6" w:rsidRPr="00B47AE6" w:rsidRDefault="00B47AE6" w:rsidP="000E49AF">
                  <w:pPr>
                    <w:spacing w:line="360" w:lineRule="auto"/>
                    <w:ind w:left="113" w:right="113"/>
                    <w:rPr>
                      <w:rFonts w:asciiTheme="minorHAnsi" w:hAnsiTheme="minorHAnsi" w:cstheme="minorHAnsi"/>
                      <w:sz w:val="16"/>
                      <w:szCs w:val="16"/>
                    </w:rPr>
                  </w:pP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E687" w14:textId="77777777" w:rsidR="00B47AE6" w:rsidRPr="00B47AE6" w:rsidRDefault="00B47AE6" w:rsidP="000E49AF">
                  <w:pPr>
                    <w:pStyle w:val="Standard"/>
                    <w:tabs>
                      <w:tab w:val="left" w:pos="599"/>
                    </w:tabs>
                    <w:spacing w:line="360" w:lineRule="auto"/>
                    <w:rPr>
                      <w:rFonts w:asciiTheme="minorHAnsi" w:hAnsiTheme="minorHAnsi" w:cstheme="minorHAnsi"/>
                      <w:sz w:val="16"/>
                      <w:szCs w:val="16"/>
                    </w:rPr>
                  </w:pPr>
                  <w:r w:rsidRPr="00B47AE6">
                    <w:rPr>
                      <w:rFonts w:asciiTheme="minorHAnsi" w:hAnsiTheme="minorHAnsi" w:cstheme="minorHAnsi"/>
                      <w:sz w:val="16"/>
                      <w:szCs w:val="16"/>
                    </w:rPr>
                    <w:t>Indisponibilidade financeira.</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87DD024"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A não contratação e/ou atraso na conclusão do objeto licitado.</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BBBB"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Baixo</w:t>
                  </w:r>
                </w:p>
                <w:p w14:paraId="007D0028" w14:textId="77777777" w:rsidR="00B47AE6" w:rsidRPr="00B47AE6" w:rsidRDefault="00B47AE6" w:rsidP="000E49AF">
                  <w:pPr>
                    <w:pStyle w:val="Standard"/>
                    <w:spacing w:line="360" w:lineRule="auto"/>
                    <w:rPr>
                      <w:rFonts w:asciiTheme="minorHAnsi" w:hAnsiTheme="minorHAnsi" w:cstheme="minorHAnsi"/>
                      <w:sz w:val="16"/>
                      <w:szCs w:val="16"/>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9E86"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Médio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7D6A06"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Planejamento financeiro para Contratações.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94A55"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COFC</w:t>
                  </w:r>
                </w:p>
              </w:tc>
            </w:tr>
            <w:tr w:rsidR="00B47AE6" w:rsidRPr="00B47AE6" w14:paraId="212B31E4" w14:textId="77777777" w:rsidTr="000E49AF">
              <w:tc>
                <w:tcPr>
                  <w:tcW w:w="1105"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btLr"/>
                  <w:vAlign w:val="center"/>
                </w:tcPr>
                <w:p w14:paraId="1DE9FDAA" w14:textId="77777777" w:rsidR="00B47AE6" w:rsidRPr="00B47AE6" w:rsidRDefault="00B47AE6" w:rsidP="000E49AF">
                  <w:pPr>
                    <w:spacing w:line="360" w:lineRule="auto"/>
                    <w:ind w:left="113" w:right="113"/>
                    <w:rPr>
                      <w:rFonts w:asciiTheme="minorHAnsi" w:hAnsiTheme="minorHAnsi" w:cstheme="minorHAnsi"/>
                      <w:sz w:val="16"/>
                      <w:szCs w:val="16"/>
                    </w:rPr>
                  </w:pP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53435" w14:textId="77777777" w:rsidR="00B47AE6" w:rsidRPr="00B47AE6" w:rsidRDefault="00B47AE6" w:rsidP="000E49AF">
                  <w:pPr>
                    <w:pStyle w:val="Standard"/>
                    <w:tabs>
                      <w:tab w:val="left" w:pos="599"/>
                    </w:tabs>
                    <w:spacing w:line="360" w:lineRule="auto"/>
                    <w:rPr>
                      <w:rFonts w:asciiTheme="minorHAnsi" w:hAnsiTheme="minorHAnsi" w:cstheme="minorHAnsi"/>
                      <w:sz w:val="16"/>
                      <w:szCs w:val="16"/>
                    </w:rPr>
                  </w:pPr>
                  <w:r w:rsidRPr="00B47AE6">
                    <w:rPr>
                      <w:rFonts w:asciiTheme="minorHAnsi" w:hAnsiTheme="minorHAnsi" w:cstheme="minorHAnsi"/>
                      <w:sz w:val="16"/>
                      <w:szCs w:val="16"/>
                    </w:rPr>
                    <w:t xml:space="preserve">Contratação de Empresa que não </w:t>
                  </w:r>
                  <w:r w:rsidRPr="00B47AE6">
                    <w:rPr>
                      <w:rFonts w:asciiTheme="minorHAnsi" w:hAnsiTheme="minorHAnsi" w:cstheme="minorHAnsi"/>
                      <w:sz w:val="16"/>
                      <w:szCs w:val="16"/>
                    </w:rPr>
                    <w:lastRenderedPageBreak/>
                    <w:t>tenha capacidade de executar o Contrato.</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6A099BE"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lastRenderedPageBreak/>
                    <w:t>Entrega de serviços de má qualidade / Prejuízo ao erário.</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6C23F"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6DBE1"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Alto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EE1D47"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Avaliação da capacidade técnica Operacional da empresa.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62521"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Área Técnica</w:t>
                  </w:r>
                </w:p>
              </w:tc>
            </w:tr>
            <w:tr w:rsidR="00B47AE6" w:rsidRPr="00B47AE6" w14:paraId="42D5D636" w14:textId="77777777" w:rsidTr="000E49AF">
              <w:tc>
                <w:tcPr>
                  <w:tcW w:w="1105"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btLr"/>
                  <w:vAlign w:val="center"/>
                </w:tcPr>
                <w:p w14:paraId="1125B592" w14:textId="77777777" w:rsidR="00B47AE6" w:rsidRPr="00B47AE6" w:rsidRDefault="00B47AE6" w:rsidP="000E49AF">
                  <w:pPr>
                    <w:pStyle w:val="Standard"/>
                    <w:spacing w:line="360" w:lineRule="auto"/>
                    <w:ind w:left="113" w:right="113"/>
                    <w:jc w:val="center"/>
                    <w:rPr>
                      <w:rFonts w:asciiTheme="minorHAnsi" w:hAnsiTheme="minorHAnsi" w:cstheme="minorHAnsi"/>
                      <w:b/>
                      <w:bCs/>
                      <w:sz w:val="16"/>
                      <w:szCs w:val="16"/>
                    </w:rPr>
                  </w:pPr>
                  <w:r w:rsidRPr="00B47AE6">
                    <w:rPr>
                      <w:rFonts w:asciiTheme="minorHAnsi" w:hAnsiTheme="minorHAnsi" w:cstheme="minorHAnsi"/>
                      <w:b/>
                      <w:bCs/>
                      <w:sz w:val="16"/>
                      <w:szCs w:val="16"/>
                    </w:rPr>
                    <w:t>FASE DE EXECUÇÃO</w:t>
                  </w: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36F4A" w14:textId="77777777" w:rsidR="00B47AE6" w:rsidRPr="00B47AE6" w:rsidRDefault="00B47AE6" w:rsidP="000E49AF">
                  <w:pPr>
                    <w:pStyle w:val="Standard"/>
                    <w:tabs>
                      <w:tab w:val="left" w:pos="599"/>
                    </w:tabs>
                    <w:spacing w:line="360" w:lineRule="auto"/>
                    <w:rPr>
                      <w:rFonts w:asciiTheme="minorHAnsi" w:hAnsiTheme="minorHAnsi" w:cstheme="minorHAnsi"/>
                      <w:sz w:val="16"/>
                      <w:szCs w:val="16"/>
                    </w:rPr>
                  </w:pPr>
                  <w:r w:rsidRPr="00B47AE6">
                    <w:rPr>
                      <w:rFonts w:asciiTheme="minorHAnsi" w:hAnsiTheme="minorHAnsi" w:cstheme="minorHAnsi"/>
                      <w:sz w:val="16"/>
                      <w:szCs w:val="16"/>
                    </w:rPr>
                    <w:t>Não entrega dos  tablets</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C14E22" w14:textId="77777777" w:rsidR="00B47AE6" w:rsidRPr="00B47AE6" w:rsidRDefault="00B47AE6" w:rsidP="000E49AF">
                  <w:pPr>
                    <w:pStyle w:val="Textbody"/>
                    <w:spacing w:line="360" w:lineRule="auto"/>
                    <w:jc w:val="both"/>
                    <w:rPr>
                      <w:rFonts w:asciiTheme="minorHAnsi" w:hAnsiTheme="minorHAnsi" w:cstheme="minorHAnsi"/>
                      <w:sz w:val="16"/>
                      <w:szCs w:val="16"/>
                    </w:rPr>
                  </w:pPr>
                  <w:r w:rsidRPr="00B47AE6">
                    <w:rPr>
                      <w:rFonts w:asciiTheme="minorHAnsi" w:hAnsiTheme="minorHAnsi" w:cstheme="minorHAnsi"/>
                      <w:sz w:val="16"/>
                      <w:szCs w:val="16"/>
                    </w:rPr>
                    <w:t>Atendimento realizado de forma itinerante comprometido. População carente sem atendimento;</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F700E"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Médio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A8CBF"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Alto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56560D"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Estabelecimento a aplicação de multas contratuais, penalidades, etc.</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00251"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Área Técnica/CAC/Autoridade Superior</w:t>
                  </w:r>
                </w:p>
              </w:tc>
            </w:tr>
            <w:tr w:rsidR="00B47AE6" w:rsidRPr="00B47AE6" w14:paraId="099720B2" w14:textId="77777777" w:rsidTr="000E49AF">
              <w:tc>
                <w:tcPr>
                  <w:tcW w:w="1105"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87A7F7" w14:textId="77777777" w:rsidR="00B47AE6" w:rsidRPr="00B47AE6" w:rsidRDefault="00B47AE6" w:rsidP="000E49AF">
                  <w:pPr>
                    <w:spacing w:line="360" w:lineRule="auto"/>
                    <w:rPr>
                      <w:rFonts w:asciiTheme="minorHAnsi" w:hAnsiTheme="minorHAnsi" w:cstheme="minorHAnsi"/>
                      <w:sz w:val="16"/>
                      <w:szCs w:val="16"/>
                    </w:rPr>
                  </w:pP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7A1D"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Fornecedor incapaz de entregar o equipamento</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B053AC"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Segundo colocado chamado, risco de cancelamento da ARP e retrabalho da equipe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6BC9C"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Médio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E7F51"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Alto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672DAD"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Exigência de documento do fabricante ou fornecedor imediato de que o equipamento ofertado permaneça em produção ou estoque suficiente para atendimento durante toda a duração da ARP</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02B39"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Área Técnica / CAC</w:t>
                  </w:r>
                </w:p>
              </w:tc>
            </w:tr>
            <w:tr w:rsidR="00B47AE6" w:rsidRPr="00B47AE6" w14:paraId="4AA6B9D5" w14:textId="77777777" w:rsidTr="000E49AF">
              <w:tc>
                <w:tcPr>
                  <w:tcW w:w="1105"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CE113A" w14:textId="77777777" w:rsidR="00B47AE6" w:rsidRPr="00B47AE6" w:rsidRDefault="00B47AE6" w:rsidP="000E49AF">
                  <w:pPr>
                    <w:spacing w:line="360" w:lineRule="auto"/>
                    <w:rPr>
                      <w:rFonts w:asciiTheme="minorHAnsi" w:hAnsiTheme="minorHAnsi" w:cstheme="minorHAnsi"/>
                      <w:sz w:val="16"/>
                      <w:szCs w:val="16"/>
                    </w:rPr>
                  </w:pPr>
                </w:p>
              </w:tc>
              <w:tc>
                <w:tcPr>
                  <w:tcW w:w="1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79943"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Garantia não atende ao prazo total exigido</w:t>
                  </w:r>
                </w:p>
              </w:tc>
              <w:tc>
                <w:tcPr>
                  <w:tcW w:w="338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3F8C37"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Equipamento rapidamente se tornando inutilizável, defeitos de fabricação.</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2CA89"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Baixo</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0B839"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Médio</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B82B63"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Definição de garantia contratual maior, com estabelecimento da aplicação de multas contratuais, penalidades, etc.</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5627" w14:textId="77777777" w:rsidR="00B47AE6" w:rsidRPr="00B47AE6" w:rsidRDefault="00B47AE6" w:rsidP="000E49AF">
                  <w:pPr>
                    <w:pStyle w:val="Standard"/>
                    <w:spacing w:line="360" w:lineRule="auto"/>
                    <w:rPr>
                      <w:rFonts w:asciiTheme="minorHAnsi" w:hAnsiTheme="minorHAnsi" w:cstheme="minorHAnsi"/>
                      <w:sz w:val="16"/>
                      <w:szCs w:val="16"/>
                    </w:rPr>
                  </w:pPr>
                  <w:r w:rsidRPr="00B47AE6">
                    <w:rPr>
                      <w:rFonts w:asciiTheme="minorHAnsi" w:hAnsiTheme="minorHAnsi" w:cstheme="minorHAnsi"/>
                      <w:sz w:val="16"/>
                      <w:szCs w:val="16"/>
                    </w:rPr>
                    <w:t>Área Técnica / CAC / Autoridade Superior</w:t>
                  </w:r>
                </w:p>
              </w:tc>
            </w:tr>
          </w:tbl>
          <w:p w14:paraId="79340BE6" w14:textId="77777777" w:rsidR="00B47AE6" w:rsidRPr="00B47AE6" w:rsidRDefault="00B47AE6" w:rsidP="000E49AF">
            <w:pPr>
              <w:pStyle w:val="TableParagraph"/>
              <w:spacing w:line="360" w:lineRule="auto"/>
              <w:jc w:val="both"/>
              <w:rPr>
                <w:rFonts w:asciiTheme="minorHAnsi" w:hAnsiTheme="minorHAnsi" w:cstheme="minorHAnsi"/>
                <w:b/>
                <w:sz w:val="20"/>
                <w:szCs w:val="20"/>
                <w:lang w:val="pt-BR"/>
              </w:rPr>
            </w:pPr>
          </w:p>
        </w:tc>
      </w:tr>
      <w:tr w:rsidR="00B47AE6" w:rsidRPr="00B47AE6" w14:paraId="0D05AA62" w14:textId="77777777" w:rsidTr="000E49AF">
        <w:tc>
          <w:tcPr>
            <w:tcW w:w="15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8E05C" w14:textId="77777777" w:rsidR="00B47AE6" w:rsidRPr="00B47AE6" w:rsidRDefault="00B47AE6" w:rsidP="000E49AF">
            <w:pPr>
              <w:pStyle w:val="Standard"/>
              <w:spacing w:line="360" w:lineRule="auto"/>
              <w:rPr>
                <w:rFonts w:asciiTheme="minorHAnsi" w:hAnsiTheme="minorHAnsi" w:cstheme="minorHAnsi"/>
                <w:b/>
                <w:bCs/>
                <w:sz w:val="20"/>
                <w:szCs w:val="20"/>
              </w:rPr>
            </w:pPr>
            <w:r w:rsidRPr="00B47AE6">
              <w:rPr>
                <w:rFonts w:asciiTheme="minorHAnsi" w:hAnsiTheme="minorHAnsi" w:cstheme="minorHAnsi"/>
                <w:b/>
                <w:bCs/>
                <w:sz w:val="20"/>
                <w:szCs w:val="20"/>
              </w:rPr>
              <w:lastRenderedPageBreak/>
              <w:t>IV – EQUIPE DE PLANEJAMENTO:</w:t>
            </w:r>
          </w:p>
          <w:tbl>
            <w:tblPr>
              <w:tblW w:w="15275" w:type="dxa"/>
              <w:tblInd w:w="5" w:type="dxa"/>
              <w:tblLayout w:type="fixed"/>
              <w:tblCellMar>
                <w:left w:w="10" w:type="dxa"/>
                <w:right w:w="10" w:type="dxa"/>
              </w:tblCellMar>
              <w:tblLook w:val="04A0" w:firstRow="1" w:lastRow="0" w:firstColumn="1" w:lastColumn="0" w:noHBand="0" w:noVBand="1"/>
            </w:tblPr>
            <w:tblGrid>
              <w:gridCol w:w="8754"/>
              <w:gridCol w:w="1843"/>
              <w:gridCol w:w="4678"/>
            </w:tblGrid>
            <w:tr w:rsidR="00B47AE6" w:rsidRPr="00B47AE6" w14:paraId="2D63D8D0" w14:textId="77777777" w:rsidTr="000E49AF">
              <w:tc>
                <w:tcPr>
                  <w:tcW w:w="875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03F94B" w14:textId="77777777" w:rsidR="00B47AE6" w:rsidRPr="00B47AE6" w:rsidRDefault="00B47AE6" w:rsidP="000E49AF">
                  <w:pPr>
                    <w:pStyle w:val="Standard"/>
                    <w:spacing w:line="360" w:lineRule="auto"/>
                    <w:jc w:val="center"/>
                    <w:rPr>
                      <w:rFonts w:asciiTheme="minorHAnsi" w:hAnsiTheme="minorHAnsi" w:cstheme="minorHAnsi"/>
                      <w:b/>
                      <w:bCs/>
                      <w:sz w:val="20"/>
                      <w:szCs w:val="20"/>
                    </w:rPr>
                  </w:pPr>
                  <w:r w:rsidRPr="00B47AE6">
                    <w:rPr>
                      <w:rFonts w:asciiTheme="minorHAnsi" w:hAnsiTheme="minorHAnsi" w:cstheme="minorHAnsi"/>
                      <w:b/>
                      <w:bCs/>
                      <w:sz w:val="20"/>
                      <w:szCs w:val="20"/>
                    </w:rPr>
                    <w:t>NOME</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7FA437" w14:textId="77777777" w:rsidR="00B47AE6" w:rsidRPr="00B47AE6" w:rsidRDefault="00B47AE6" w:rsidP="000E49AF">
                  <w:pPr>
                    <w:pStyle w:val="Standard"/>
                    <w:spacing w:line="360" w:lineRule="auto"/>
                    <w:ind w:left="316" w:hanging="316"/>
                    <w:jc w:val="center"/>
                    <w:rPr>
                      <w:rFonts w:asciiTheme="minorHAnsi" w:hAnsiTheme="minorHAnsi" w:cstheme="minorHAnsi"/>
                      <w:b/>
                      <w:bCs/>
                      <w:sz w:val="20"/>
                      <w:szCs w:val="20"/>
                    </w:rPr>
                  </w:pPr>
                  <w:r w:rsidRPr="00B47AE6">
                    <w:rPr>
                      <w:rFonts w:asciiTheme="minorHAnsi" w:hAnsiTheme="minorHAnsi" w:cstheme="minorHAnsi"/>
                      <w:b/>
                      <w:bCs/>
                      <w:sz w:val="20"/>
                      <w:szCs w:val="20"/>
                    </w:rPr>
                    <w:t>SETOR</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5CB9019" w14:textId="77777777" w:rsidR="00B47AE6" w:rsidRPr="00B47AE6" w:rsidRDefault="00B47AE6" w:rsidP="000E49AF">
                  <w:pPr>
                    <w:pStyle w:val="Standard"/>
                    <w:spacing w:line="360" w:lineRule="auto"/>
                    <w:jc w:val="center"/>
                    <w:rPr>
                      <w:rFonts w:asciiTheme="minorHAnsi" w:hAnsiTheme="minorHAnsi" w:cstheme="minorHAnsi"/>
                      <w:b/>
                      <w:bCs/>
                      <w:sz w:val="20"/>
                      <w:szCs w:val="20"/>
                    </w:rPr>
                  </w:pPr>
                  <w:r w:rsidRPr="00B47AE6">
                    <w:rPr>
                      <w:rFonts w:asciiTheme="minorHAnsi" w:hAnsiTheme="minorHAnsi" w:cstheme="minorHAnsi"/>
                      <w:b/>
                      <w:bCs/>
                      <w:sz w:val="20"/>
                      <w:szCs w:val="20"/>
                    </w:rPr>
                    <w:t>ASSINATURA</w:t>
                  </w:r>
                </w:p>
              </w:tc>
            </w:tr>
            <w:tr w:rsidR="00B47AE6" w:rsidRPr="00B47AE6" w14:paraId="04078B0B" w14:textId="77777777" w:rsidTr="000E49AF">
              <w:tc>
                <w:tcPr>
                  <w:tcW w:w="8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17336" w14:textId="77777777" w:rsidR="00B47AE6" w:rsidRPr="00B47AE6" w:rsidRDefault="00B47AE6" w:rsidP="000E49AF">
                  <w:pPr>
                    <w:pStyle w:val="Standard"/>
                    <w:spacing w:line="360" w:lineRule="auto"/>
                    <w:rPr>
                      <w:rFonts w:asciiTheme="minorHAnsi" w:hAnsiTheme="minorHAnsi" w:cstheme="minorHAnsi"/>
                      <w:sz w:val="20"/>
                      <w:szCs w:val="20"/>
                    </w:rPr>
                  </w:pPr>
                  <w:r w:rsidRPr="00B47AE6">
                    <w:rPr>
                      <w:rFonts w:asciiTheme="minorHAnsi" w:hAnsiTheme="minorHAnsi" w:cstheme="minorHAnsi"/>
                      <w:sz w:val="20"/>
                      <w:szCs w:val="20"/>
                    </w:rPr>
                    <w:t>Tiago Paludo</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DBBAF" w14:textId="77777777" w:rsidR="00B47AE6" w:rsidRPr="00B47AE6" w:rsidRDefault="00B47AE6" w:rsidP="000E49AF">
                  <w:pPr>
                    <w:pStyle w:val="Standard"/>
                    <w:spacing w:line="360" w:lineRule="auto"/>
                    <w:rPr>
                      <w:rFonts w:asciiTheme="minorHAnsi" w:hAnsiTheme="minorHAnsi" w:cstheme="minorHAnsi"/>
                      <w:sz w:val="20"/>
                      <w:szCs w:val="20"/>
                    </w:rPr>
                  </w:pPr>
                  <w:r w:rsidRPr="00B47AE6">
                    <w:rPr>
                      <w:rFonts w:asciiTheme="minorHAnsi" w:hAnsiTheme="minorHAnsi" w:cstheme="minorHAnsi"/>
                      <w:sz w:val="20"/>
                      <w:szCs w:val="20"/>
                    </w:rPr>
                    <w:t>DGDI/CRSM</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5CC9E" w14:textId="77777777" w:rsidR="00B47AE6" w:rsidRPr="00B47AE6" w:rsidRDefault="00B47AE6" w:rsidP="000E49AF">
                  <w:pPr>
                    <w:pStyle w:val="Standard"/>
                    <w:spacing w:line="360" w:lineRule="auto"/>
                    <w:rPr>
                      <w:rFonts w:asciiTheme="minorHAnsi" w:hAnsiTheme="minorHAnsi" w:cstheme="minorHAnsi"/>
                      <w:sz w:val="20"/>
                      <w:szCs w:val="20"/>
                    </w:rPr>
                  </w:pPr>
                  <w:r w:rsidRPr="00B47AE6">
                    <w:rPr>
                      <w:rFonts w:asciiTheme="minorHAnsi" w:hAnsiTheme="minorHAnsi" w:cstheme="minorHAnsi"/>
                      <w:sz w:val="20"/>
                      <w:szCs w:val="20"/>
                    </w:rPr>
                    <w:t>Assinado eletronicamente</w:t>
                  </w:r>
                </w:p>
              </w:tc>
            </w:tr>
            <w:tr w:rsidR="00B47AE6" w:rsidRPr="00B47AE6" w14:paraId="0289629A" w14:textId="77777777" w:rsidTr="000E49AF">
              <w:tc>
                <w:tcPr>
                  <w:tcW w:w="8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DCD99" w14:textId="77777777" w:rsidR="00B47AE6" w:rsidRPr="00B47AE6" w:rsidRDefault="00B47AE6" w:rsidP="000E49AF">
                  <w:pPr>
                    <w:pStyle w:val="Standard"/>
                    <w:spacing w:line="360" w:lineRule="auto"/>
                    <w:rPr>
                      <w:rFonts w:asciiTheme="minorHAnsi" w:hAnsiTheme="minorHAns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4265" w14:textId="77777777" w:rsidR="00B47AE6" w:rsidRPr="00B47AE6" w:rsidRDefault="00B47AE6" w:rsidP="000E49AF">
                  <w:pPr>
                    <w:pStyle w:val="Standard"/>
                    <w:spacing w:line="360" w:lineRule="auto"/>
                    <w:rPr>
                      <w:rFonts w:asciiTheme="minorHAnsi" w:hAnsiTheme="minorHAnsi" w:cstheme="minorHAnsi"/>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11181" w14:textId="77777777" w:rsidR="00B47AE6" w:rsidRPr="00B47AE6" w:rsidRDefault="00B47AE6" w:rsidP="000E49AF">
                  <w:pPr>
                    <w:pStyle w:val="Standard"/>
                    <w:spacing w:line="360" w:lineRule="auto"/>
                    <w:rPr>
                      <w:rFonts w:asciiTheme="minorHAnsi" w:hAnsiTheme="minorHAnsi" w:cstheme="minorHAnsi"/>
                      <w:sz w:val="20"/>
                      <w:szCs w:val="20"/>
                    </w:rPr>
                  </w:pPr>
                </w:p>
              </w:tc>
            </w:tr>
            <w:tr w:rsidR="00B47AE6" w:rsidRPr="00B47AE6" w14:paraId="0C1D76E6" w14:textId="77777777" w:rsidTr="000E49AF">
              <w:tc>
                <w:tcPr>
                  <w:tcW w:w="87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84E2A" w14:textId="77777777" w:rsidR="00B47AE6" w:rsidRPr="00B47AE6" w:rsidRDefault="00B47AE6" w:rsidP="000E49AF">
                  <w:pPr>
                    <w:pStyle w:val="Standard"/>
                    <w:spacing w:line="360" w:lineRule="auto"/>
                    <w:rPr>
                      <w:rFonts w:asciiTheme="minorHAnsi" w:hAnsiTheme="minorHAns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B7F25" w14:textId="77777777" w:rsidR="00B47AE6" w:rsidRPr="00B47AE6" w:rsidRDefault="00B47AE6" w:rsidP="000E49AF">
                  <w:pPr>
                    <w:pStyle w:val="Standard"/>
                    <w:spacing w:line="360" w:lineRule="auto"/>
                    <w:rPr>
                      <w:rFonts w:asciiTheme="minorHAnsi" w:hAnsiTheme="minorHAnsi" w:cstheme="minorHAnsi"/>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8FC5" w14:textId="77777777" w:rsidR="00B47AE6" w:rsidRPr="00B47AE6" w:rsidRDefault="00B47AE6" w:rsidP="000E49AF">
                  <w:pPr>
                    <w:pStyle w:val="Standard"/>
                    <w:spacing w:line="360" w:lineRule="auto"/>
                    <w:rPr>
                      <w:rFonts w:asciiTheme="minorHAnsi" w:hAnsiTheme="minorHAnsi" w:cstheme="minorHAnsi"/>
                      <w:sz w:val="20"/>
                      <w:szCs w:val="20"/>
                    </w:rPr>
                  </w:pPr>
                </w:p>
              </w:tc>
            </w:tr>
          </w:tbl>
          <w:p w14:paraId="61671278" w14:textId="77777777" w:rsidR="00B47AE6" w:rsidRPr="00B47AE6" w:rsidRDefault="00B47AE6" w:rsidP="000E49AF">
            <w:pPr>
              <w:pStyle w:val="Standard"/>
              <w:spacing w:line="360" w:lineRule="auto"/>
              <w:jc w:val="right"/>
              <w:rPr>
                <w:rFonts w:asciiTheme="minorHAnsi" w:hAnsiTheme="minorHAnsi" w:cstheme="minorHAnsi"/>
                <w:sz w:val="20"/>
                <w:szCs w:val="20"/>
              </w:rPr>
            </w:pPr>
          </w:p>
          <w:p w14:paraId="4A3C7948" w14:textId="77777777" w:rsidR="00B47AE6" w:rsidRPr="00B47AE6" w:rsidRDefault="00B47AE6" w:rsidP="000E49AF">
            <w:pPr>
              <w:pStyle w:val="Standard"/>
              <w:spacing w:line="360" w:lineRule="auto"/>
              <w:jc w:val="right"/>
              <w:rPr>
                <w:rFonts w:asciiTheme="minorHAnsi" w:hAnsiTheme="minorHAnsi" w:cstheme="minorHAnsi"/>
                <w:sz w:val="20"/>
                <w:szCs w:val="20"/>
              </w:rPr>
            </w:pPr>
            <w:r w:rsidRPr="00B47AE6">
              <w:rPr>
                <w:rFonts w:asciiTheme="minorHAnsi" w:hAnsiTheme="minorHAnsi" w:cstheme="minorHAnsi"/>
                <w:sz w:val="20"/>
                <w:szCs w:val="20"/>
              </w:rPr>
              <w:t>Cuiabá, 05 de setembro de 2023.</w:t>
            </w:r>
          </w:p>
        </w:tc>
      </w:tr>
    </w:tbl>
    <w:p w14:paraId="2D66224E" w14:textId="77777777" w:rsidR="00B47AE6" w:rsidRPr="00B47AE6" w:rsidRDefault="00B47AE6" w:rsidP="00B47AE6">
      <w:pPr>
        <w:pStyle w:val="Standard"/>
        <w:spacing w:line="360" w:lineRule="auto"/>
        <w:rPr>
          <w:rFonts w:asciiTheme="minorHAnsi" w:hAnsiTheme="minorHAnsi" w:cstheme="minorHAnsi"/>
          <w:sz w:val="20"/>
          <w:szCs w:val="20"/>
        </w:rPr>
      </w:pPr>
    </w:p>
    <w:p w14:paraId="423EE6B9" w14:textId="77777777" w:rsidR="00B47AE6" w:rsidRPr="00B47AE6" w:rsidRDefault="00B47AE6" w:rsidP="00B47AE6">
      <w:pPr>
        <w:pStyle w:val="Standard"/>
        <w:pageBreakBefore/>
        <w:spacing w:line="360" w:lineRule="auto"/>
        <w:rPr>
          <w:rFonts w:asciiTheme="minorHAnsi" w:hAnsiTheme="minorHAnsi" w:cstheme="minorHAnsi"/>
          <w:sz w:val="20"/>
          <w:szCs w:val="20"/>
        </w:rPr>
        <w:sectPr w:rsidR="00B47AE6" w:rsidRPr="00B47AE6">
          <w:pgSz w:w="16838" w:h="11906" w:orient="landscape"/>
          <w:pgMar w:top="1134" w:right="1134" w:bottom="1134" w:left="1134" w:header="720" w:footer="720" w:gutter="0"/>
          <w:cols w:space="720"/>
        </w:sectPr>
      </w:pPr>
    </w:p>
    <w:p w14:paraId="02261FA0" w14:textId="77777777" w:rsidR="00B47AE6" w:rsidRPr="00B47AE6" w:rsidRDefault="00B47AE6" w:rsidP="00B47AE6">
      <w:pPr>
        <w:pStyle w:val="TableParagraph"/>
        <w:pBdr>
          <w:top w:val="single" w:sz="4" w:space="1" w:color="000000"/>
          <w:left w:val="single" w:sz="4" w:space="4" w:color="000000"/>
          <w:bottom w:val="single" w:sz="4" w:space="1" w:color="000000"/>
          <w:right w:val="single" w:sz="4" w:space="4" w:color="000000"/>
        </w:pBdr>
        <w:shd w:val="clear" w:color="auto" w:fill="D9D9D9"/>
        <w:tabs>
          <w:tab w:val="left" w:pos="365"/>
        </w:tabs>
        <w:spacing w:line="360" w:lineRule="auto"/>
        <w:ind w:right="96"/>
        <w:jc w:val="center"/>
        <w:rPr>
          <w:rFonts w:asciiTheme="minorHAnsi" w:hAnsiTheme="minorHAnsi" w:cstheme="minorHAnsi"/>
          <w:b/>
          <w:sz w:val="20"/>
          <w:szCs w:val="20"/>
          <w:lang w:val="pt-BR"/>
        </w:rPr>
      </w:pPr>
      <w:r w:rsidRPr="00B47AE6">
        <w:rPr>
          <w:rFonts w:asciiTheme="minorHAnsi" w:hAnsiTheme="minorHAnsi" w:cstheme="minorHAnsi"/>
          <w:b/>
          <w:sz w:val="20"/>
          <w:szCs w:val="20"/>
          <w:lang w:val="pt-BR"/>
        </w:rPr>
        <w:lastRenderedPageBreak/>
        <w:t>Anexo I - Especificação dos equipamentos</w:t>
      </w:r>
    </w:p>
    <w:p w14:paraId="0B97FD7E" w14:textId="77777777" w:rsidR="00B47AE6" w:rsidRPr="00B47AE6" w:rsidRDefault="00B47AE6" w:rsidP="00B47AE6">
      <w:pPr>
        <w:spacing w:line="360" w:lineRule="auto"/>
        <w:rPr>
          <w:rFonts w:asciiTheme="minorHAnsi" w:hAnsiTheme="minorHAnsi" w:cstheme="minorHAnsi"/>
          <w:sz w:val="20"/>
          <w:szCs w:val="20"/>
        </w:rPr>
        <w:sectPr w:rsidR="00B47AE6" w:rsidRPr="00B47AE6">
          <w:pgSz w:w="11906" w:h="16838"/>
          <w:pgMar w:top="1134" w:right="1134" w:bottom="1134" w:left="1134" w:header="720" w:footer="720" w:gutter="0"/>
          <w:cols w:space="720"/>
        </w:sectPr>
      </w:pPr>
    </w:p>
    <w:p w14:paraId="60E47F60" w14:textId="77777777" w:rsidR="00B47AE6" w:rsidRPr="00B47AE6" w:rsidRDefault="00B47AE6" w:rsidP="00B47AE6">
      <w:pPr>
        <w:pStyle w:val="Standard"/>
        <w:spacing w:line="360" w:lineRule="auto"/>
        <w:ind w:left="27" w:right="-12" w:hanging="211"/>
        <w:jc w:val="center"/>
        <w:rPr>
          <w:rFonts w:asciiTheme="minorHAnsi" w:hAnsiTheme="minorHAnsi" w:cstheme="minorHAnsi"/>
          <w:b/>
          <w:bCs/>
          <w:sz w:val="20"/>
          <w:szCs w:val="20"/>
        </w:rPr>
      </w:pPr>
      <w:r w:rsidRPr="00B47AE6">
        <w:rPr>
          <w:rFonts w:asciiTheme="minorHAnsi" w:hAnsiTheme="minorHAnsi" w:cstheme="minorHAnsi"/>
          <w:b/>
          <w:bCs/>
          <w:sz w:val="20"/>
          <w:szCs w:val="20"/>
        </w:rPr>
        <w:t>TABLET 11” - RAM 6GB – ROM 128GB – 4G LTE</w:t>
      </w:r>
    </w:p>
    <w:p w14:paraId="38F763FA" w14:textId="77777777" w:rsidR="00B47AE6" w:rsidRPr="00B47AE6" w:rsidRDefault="00B47AE6" w:rsidP="00B47AE6">
      <w:pPr>
        <w:spacing w:line="360" w:lineRule="auto"/>
        <w:rPr>
          <w:rFonts w:asciiTheme="minorHAnsi" w:hAnsiTheme="minorHAnsi" w:cstheme="minorHAnsi"/>
          <w:sz w:val="20"/>
          <w:szCs w:val="20"/>
        </w:rPr>
        <w:sectPr w:rsidR="00B47AE6" w:rsidRPr="00B47AE6">
          <w:type w:val="continuous"/>
          <w:pgSz w:w="11906" w:h="16838"/>
          <w:pgMar w:top="1134" w:right="1134" w:bottom="1134" w:left="1134" w:header="720" w:footer="720" w:gutter="0"/>
          <w:cols w:space="0"/>
        </w:sectPr>
      </w:pPr>
    </w:p>
    <w:p w14:paraId="05C33DC6" w14:textId="77777777" w:rsidR="00B47AE6" w:rsidRPr="00B47AE6" w:rsidRDefault="00B47AE6" w:rsidP="00B47AE6">
      <w:pPr>
        <w:pStyle w:val="PargrafodaLista"/>
        <w:numPr>
          <w:ilvl w:val="0"/>
          <w:numId w:val="29"/>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lastRenderedPageBreak/>
        <w:t>SoC (System on a Chip):</w:t>
      </w:r>
    </w:p>
    <w:p w14:paraId="2E258124"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Oito Núcleos;</w:t>
      </w:r>
    </w:p>
    <w:p w14:paraId="6FD7FBFF"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Baseados em Cortex-ARM;</w:t>
      </w:r>
    </w:p>
    <w:p w14:paraId="4BEB4F23"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GPU Adreno-619;</w:t>
      </w:r>
    </w:p>
    <w:p w14:paraId="1D47C1F7"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Clock Mínimo de 1.8GHz (no conjunto menor do cluster);</w:t>
      </w:r>
    </w:p>
    <w:p w14:paraId="64E8E8CF"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Pontuação mínima no AnTuTu (v9) de 312461 pontos ou no Geekbench (v5.1) de 1800 pontos;</w:t>
      </w:r>
    </w:p>
    <w:p w14:paraId="5638435C"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Sistema Operacional:</w:t>
      </w:r>
    </w:p>
    <w:p w14:paraId="477D0B6B"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Android 11 ou superior, com suporte ao idioma PT-BR, possuir acesso ao GAPPS;</w:t>
      </w:r>
    </w:p>
    <w:p w14:paraId="232BF066"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ou Windows 10 ou superior com suporte nativo a arquitetura ARM, possuir acesso ao ambiente Microsoft Store;</w:t>
      </w:r>
    </w:p>
    <w:p w14:paraId="67B23B70"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RAM:</w:t>
      </w:r>
    </w:p>
    <w:p w14:paraId="3B9F3558"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6GB;</w:t>
      </w:r>
    </w:p>
    <w:p w14:paraId="65CE3BE5"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LPDDR4x;</w:t>
      </w:r>
    </w:p>
    <w:p w14:paraId="33DCB29C"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ROM:</w:t>
      </w:r>
    </w:p>
    <w:p w14:paraId="34BCCC29"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128GB;</w:t>
      </w:r>
    </w:p>
    <w:p w14:paraId="49F1114B"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UFS2.1;</w:t>
      </w:r>
    </w:p>
    <w:p w14:paraId="40314044"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Tela TFT-LED, IPS ou AMOLED;</w:t>
      </w:r>
    </w:p>
    <w:p w14:paraId="3C7B3843"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11 polegadas mínimas;</w:t>
      </w:r>
    </w:p>
    <w:p w14:paraId="5E2A27B9"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Resolução 2000x1200pixels mínimas;</w:t>
      </w:r>
    </w:p>
    <w:p w14:paraId="1242C5B1"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Multi-touch capacitivo;</w:t>
      </w:r>
    </w:p>
    <w:p w14:paraId="26A6D6D8"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Contraste de 1500:1 mínimo;</w:t>
      </w:r>
    </w:p>
    <w:p w14:paraId="698CD124"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Ângulo de visão de 160°;</w:t>
      </w:r>
    </w:p>
    <w:p w14:paraId="5A404684"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60 Hz de atualização mínimo;</w:t>
      </w:r>
    </w:p>
    <w:p w14:paraId="6EDE1A21"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Proteção anti-riscos Corning Gorilla Glass 5 ou Vitus;</w:t>
      </w:r>
    </w:p>
    <w:p w14:paraId="599D5E92"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Conectividade:</w:t>
      </w:r>
    </w:p>
    <w:p w14:paraId="0541E72D"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Wi-Fi 802.11 a/b/n/ac/6;</w:t>
      </w:r>
    </w:p>
    <w:p w14:paraId="4C4E5E8C"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Bluetooth 5.1;</w:t>
      </w:r>
    </w:p>
    <w:p w14:paraId="758DF959"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4G LTE</w:t>
      </w:r>
    </w:p>
    <w:p w14:paraId="62A3B906" w14:textId="77777777" w:rsidR="00B47AE6" w:rsidRPr="00B47AE6"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Theme="minorHAnsi" w:hAnsiTheme="minorHAnsi" w:cstheme="minorHAnsi"/>
        </w:rPr>
      </w:pPr>
      <w:r w:rsidRPr="00B47AE6">
        <w:rPr>
          <w:rFonts w:asciiTheme="minorHAnsi" w:hAnsiTheme="minorHAnsi" w:cstheme="minorHAnsi"/>
        </w:rPr>
        <w:t>GSM B2/B3/B5/B8;</w:t>
      </w:r>
    </w:p>
    <w:p w14:paraId="3DFE1863" w14:textId="77777777" w:rsidR="00B47AE6" w:rsidRPr="00B47AE6"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Theme="minorHAnsi" w:hAnsiTheme="minorHAnsi" w:cstheme="minorHAnsi"/>
        </w:rPr>
      </w:pPr>
      <w:r w:rsidRPr="00B47AE6">
        <w:rPr>
          <w:rFonts w:asciiTheme="minorHAnsi" w:hAnsiTheme="minorHAnsi" w:cstheme="minorHAnsi"/>
        </w:rPr>
        <w:t>WCDMA B1/B2/B5(B6/B19)/B8;</w:t>
      </w:r>
    </w:p>
    <w:p w14:paraId="57FA5572" w14:textId="77777777" w:rsidR="00B47AE6" w:rsidRPr="00B47AE6"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Theme="minorHAnsi" w:hAnsiTheme="minorHAnsi" w:cstheme="minorHAnsi"/>
        </w:rPr>
      </w:pPr>
      <w:r w:rsidRPr="00B47AE6">
        <w:rPr>
          <w:rFonts w:asciiTheme="minorHAnsi" w:hAnsiTheme="minorHAnsi" w:cstheme="minorHAnsi"/>
        </w:rPr>
        <w:t>FDD LTE B1/B2/B3/B4/B5(B19)/B8/B8/B20/B28(a+b);</w:t>
      </w:r>
    </w:p>
    <w:p w14:paraId="39ACDB31" w14:textId="77777777" w:rsidR="00B47AE6" w:rsidRPr="00B47AE6" w:rsidRDefault="00B47AE6" w:rsidP="00B47AE6">
      <w:pPr>
        <w:pStyle w:val="PargrafodaLista"/>
        <w:numPr>
          <w:ilvl w:val="2"/>
          <w:numId w:val="27"/>
        </w:numPr>
        <w:suppressAutoHyphens/>
        <w:autoSpaceDN w:val="0"/>
        <w:spacing w:line="360" w:lineRule="auto"/>
        <w:ind w:left="0" w:firstLine="1701"/>
        <w:contextualSpacing w:val="0"/>
        <w:jc w:val="both"/>
        <w:textAlignment w:val="baseline"/>
        <w:rPr>
          <w:rFonts w:asciiTheme="minorHAnsi" w:hAnsiTheme="minorHAnsi" w:cstheme="minorHAnsi"/>
        </w:rPr>
      </w:pPr>
      <w:r w:rsidRPr="00B47AE6">
        <w:rPr>
          <w:rFonts w:asciiTheme="minorHAnsi" w:hAnsiTheme="minorHAnsi" w:cstheme="minorHAnsi"/>
        </w:rPr>
        <w:t>TDD LTE B38/B40/B41(FullBand);</w:t>
      </w:r>
    </w:p>
    <w:p w14:paraId="3761CC68"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Suporte a Miracast;</w:t>
      </w:r>
    </w:p>
    <w:p w14:paraId="3DEB70F2"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Wi-Fi Display;</w:t>
      </w:r>
    </w:p>
    <w:p w14:paraId="0C58D27A"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GPS + GLONASS + A-GPS;</w:t>
      </w:r>
    </w:p>
    <w:p w14:paraId="468F4EA3"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lastRenderedPageBreak/>
        <w:t>USB Type C 2.0;</w:t>
      </w:r>
    </w:p>
    <w:p w14:paraId="02C8A586"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OTG;</w:t>
      </w:r>
    </w:p>
    <w:p w14:paraId="6682C524"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Power Delivery 3.0;</w:t>
      </w:r>
    </w:p>
    <w:p w14:paraId="41D1F083"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Conector para comunicação e alimentação da capa (teclado);</w:t>
      </w:r>
    </w:p>
    <w:p w14:paraId="2E04BACA"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Câmeras (exigências mínimas):</w:t>
      </w:r>
    </w:p>
    <w:p w14:paraId="067EB220"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Frontal com 5MP de resolução para fotos, filmagem em FullHD 30fps;</w:t>
      </w:r>
    </w:p>
    <w:p w14:paraId="458427D4"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Traseira de 8MP, filmagem em FullHD em 30fps, autofoco, LED flash light;</w:t>
      </w:r>
    </w:p>
    <w:p w14:paraId="79F8BE50"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Capa com teclado e touchpad:</w:t>
      </w:r>
    </w:p>
    <w:p w14:paraId="56A9FC25"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Mesma marca do tablet;</w:t>
      </w:r>
    </w:p>
    <w:p w14:paraId="523B05A9"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Deve ser da mesma cor do tablet, ou fazer parte do conjunto;</w:t>
      </w:r>
    </w:p>
    <w:p w14:paraId="3D5505A7"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color w:val="000000"/>
        </w:rPr>
        <w:t xml:space="preserve">76 </w:t>
      </w:r>
      <w:r w:rsidRPr="00B47AE6">
        <w:rPr>
          <w:rFonts w:asciiTheme="minorHAnsi" w:hAnsiTheme="minorHAnsi" w:cstheme="minorHAnsi"/>
        </w:rPr>
        <w:t>teclas;</w:t>
      </w:r>
    </w:p>
    <w:p w14:paraId="01C6A8AB"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Touchpad com Multi-touch;</w:t>
      </w:r>
    </w:p>
    <w:p w14:paraId="3D416929" w14:textId="77777777" w:rsidR="00B47AE6" w:rsidRPr="00B47AE6" w:rsidRDefault="00B47AE6" w:rsidP="00B47AE6">
      <w:pPr>
        <w:pStyle w:val="PargrafodaLista"/>
        <w:numPr>
          <w:ilvl w:val="0"/>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Bateria e carregador</w:t>
      </w:r>
    </w:p>
    <w:p w14:paraId="116C16DA"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Capacidade mínima de 10000 mAh;</w:t>
      </w:r>
    </w:p>
    <w:p w14:paraId="7AB56236"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Carregador 45 W mínimo;</w:t>
      </w:r>
    </w:p>
    <w:p w14:paraId="1B85BA97" w14:textId="77777777" w:rsidR="00B47AE6" w:rsidRPr="00B47AE6" w:rsidRDefault="00B47AE6" w:rsidP="00B47AE6">
      <w:pPr>
        <w:pStyle w:val="PargrafodaLista"/>
        <w:numPr>
          <w:ilvl w:val="1"/>
          <w:numId w:val="27"/>
        </w:numPr>
        <w:suppressAutoHyphens/>
        <w:autoSpaceDN w:val="0"/>
        <w:spacing w:line="360" w:lineRule="auto"/>
        <w:ind w:left="0" w:firstLine="1134"/>
        <w:contextualSpacing w:val="0"/>
        <w:jc w:val="both"/>
        <w:textAlignment w:val="baseline"/>
        <w:rPr>
          <w:rFonts w:asciiTheme="minorHAnsi" w:hAnsiTheme="minorHAnsi" w:cstheme="minorHAnsi"/>
        </w:rPr>
      </w:pPr>
      <w:r w:rsidRPr="00B47AE6">
        <w:rPr>
          <w:rFonts w:asciiTheme="minorHAnsi" w:hAnsiTheme="minorHAnsi" w:cstheme="minorHAnsi"/>
        </w:rPr>
        <w:t>Carga total em no máximo 210 minutos;</w:t>
      </w:r>
    </w:p>
    <w:p w14:paraId="7453E7D4" w14:textId="77777777" w:rsidR="00B47AE6" w:rsidRPr="00B47AE6" w:rsidRDefault="00B47AE6" w:rsidP="00B47AE6">
      <w:pPr>
        <w:spacing w:line="360" w:lineRule="auto"/>
        <w:rPr>
          <w:rFonts w:asciiTheme="minorHAnsi" w:hAnsiTheme="minorHAnsi" w:cstheme="minorHAnsi"/>
          <w:sz w:val="20"/>
          <w:szCs w:val="20"/>
        </w:rPr>
      </w:pPr>
    </w:p>
    <w:p w14:paraId="0023DD93" w14:textId="77777777" w:rsidR="00B47AE6" w:rsidRPr="000D6DD6" w:rsidRDefault="00B47AE6" w:rsidP="00273283">
      <w:pPr>
        <w:rPr>
          <w:rFonts w:asciiTheme="minorHAnsi" w:hAnsiTheme="minorHAnsi" w:cstheme="minorHAnsi"/>
          <w:b/>
          <w:bCs/>
          <w:color w:val="000000"/>
          <w:sz w:val="18"/>
          <w:szCs w:val="18"/>
        </w:rPr>
      </w:pPr>
    </w:p>
    <w:p w14:paraId="6DA94F4D" w14:textId="77777777" w:rsidR="00273283" w:rsidRPr="000D6DD6" w:rsidRDefault="00273283" w:rsidP="00273283">
      <w:pPr>
        <w:rPr>
          <w:rFonts w:asciiTheme="minorHAnsi" w:hAnsiTheme="minorHAnsi" w:cstheme="minorHAnsi"/>
          <w:b/>
          <w:bCs/>
          <w:color w:val="000000"/>
          <w:sz w:val="18"/>
          <w:szCs w:val="18"/>
        </w:rPr>
      </w:pPr>
    </w:p>
    <w:p w14:paraId="1354389B" w14:textId="77777777" w:rsidR="00273283" w:rsidRPr="000D6DD6" w:rsidRDefault="00273283" w:rsidP="00273283">
      <w:pPr>
        <w:rPr>
          <w:rFonts w:asciiTheme="minorHAnsi" w:hAnsiTheme="minorHAnsi" w:cstheme="minorHAnsi"/>
          <w:b/>
          <w:bCs/>
          <w:color w:val="000000"/>
          <w:sz w:val="18"/>
          <w:szCs w:val="18"/>
        </w:rPr>
      </w:pPr>
    </w:p>
    <w:p w14:paraId="210C610F" w14:textId="77777777" w:rsidR="00273283" w:rsidRPr="000D6DD6" w:rsidRDefault="00273283" w:rsidP="00273283">
      <w:pPr>
        <w:rPr>
          <w:rFonts w:asciiTheme="minorHAnsi" w:hAnsiTheme="minorHAnsi" w:cstheme="minorHAnsi"/>
          <w:b/>
          <w:bCs/>
          <w:color w:val="000000"/>
          <w:sz w:val="18"/>
          <w:szCs w:val="18"/>
        </w:rPr>
      </w:pPr>
    </w:p>
    <w:p w14:paraId="72F4529D" w14:textId="77777777" w:rsidR="00273283" w:rsidRPr="000D6DD6" w:rsidRDefault="00273283" w:rsidP="00273283">
      <w:pPr>
        <w:rPr>
          <w:rFonts w:asciiTheme="minorHAnsi" w:hAnsiTheme="minorHAnsi" w:cstheme="minorHAnsi"/>
          <w:b/>
          <w:bCs/>
          <w:color w:val="000000"/>
          <w:sz w:val="18"/>
          <w:szCs w:val="18"/>
        </w:rPr>
      </w:pPr>
    </w:p>
    <w:p w14:paraId="2FE88525" w14:textId="74436690" w:rsidR="00273283" w:rsidRPr="000D6DD6" w:rsidRDefault="00273283" w:rsidP="00273283">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0D6DD6">
        <w:rPr>
          <w:rFonts w:asciiTheme="minorHAnsi" w:eastAsia="Times New Roman" w:hAnsiTheme="minorHAnsi" w:cstheme="minorHAnsi"/>
          <w:b/>
        </w:rPr>
        <w:t>ANEXO I DO TERMO DE REFERÊNCIA – MODELO DE EXECUÇÃO DO OBJETO</w:t>
      </w:r>
    </w:p>
    <w:p w14:paraId="0648AB0C" w14:textId="77777777" w:rsidR="00273283" w:rsidRPr="000D6DD6" w:rsidRDefault="00273283" w:rsidP="00273283">
      <w:pPr>
        <w:spacing w:after="0" w:line="240" w:lineRule="auto"/>
        <w:jc w:val="center"/>
        <w:rPr>
          <w:rFonts w:asciiTheme="minorHAnsi" w:eastAsia="Times New Roman" w:hAnsiTheme="minorHAnsi" w:cstheme="minorHAnsi"/>
          <w:i/>
        </w:rPr>
      </w:pPr>
      <w:r w:rsidRPr="000D6DD6">
        <w:rPr>
          <w:rFonts w:asciiTheme="minorHAnsi" w:eastAsia="Times New Roman" w:hAnsiTheme="minorHAnsi" w:cstheme="minorHAnsi"/>
          <w:i/>
        </w:rPr>
        <w:t>O presente anexo tem o condão de atender à exigência legal constante do inciso V, art. 42 do Decreto Estadual nº 1.525/2022, para o fim de definir como o contrato deverá produzir os resultados pretendidos, desde o início até o encerramento.</w:t>
      </w:r>
    </w:p>
    <w:p w14:paraId="2CD68D3A" w14:textId="77777777" w:rsidR="00273283" w:rsidRPr="000D6DD6" w:rsidRDefault="00273283" w:rsidP="00273283">
      <w:pPr>
        <w:spacing w:after="0" w:line="240" w:lineRule="auto"/>
        <w:jc w:val="both"/>
        <w:rPr>
          <w:rFonts w:asciiTheme="minorHAnsi" w:eastAsia="Times New Roman" w:hAnsiTheme="minorHAnsi" w:cstheme="minorHAnsi"/>
          <w:i/>
        </w:rPr>
      </w:pPr>
    </w:p>
    <w:p w14:paraId="3DF4C7CE" w14:textId="77777777" w:rsidR="00273283" w:rsidRPr="000D6DD6" w:rsidRDefault="00273283" w:rsidP="00273283">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INFORMAÇÕES PRIMÁRIAS SOBRE A CONTRATAÇÃO</w:t>
      </w:r>
    </w:p>
    <w:p w14:paraId="72A20C97" w14:textId="77777777" w:rsidR="00273283" w:rsidRPr="000D6DD6" w:rsidRDefault="00273283" w:rsidP="0027328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Nome do contratado:</w:t>
      </w:r>
    </w:p>
    <w:p w14:paraId="4DC9E621" w14:textId="77777777" w:rsidR="00273283" w:rsidRPr="000D6DD6" w:rsidRDefault="00273283" w:rsidP="0027328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CNPJ:</w:t>
      </w:r>
    </w:p>
    <w:p w14:paraId="558E61C5" w14:textId="77777777" w:rsidR="00273283" w:rsidRPr="000D6DD6" w:rsidRDefault="00273283" w:rsidP="0027328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N° Contrato </w:t>
      </w:r>
      <w:r w:rsidRPr="000D6DD6">
        <w:rPr>
          <w:rFonts w:asciiTheme="minorHAnsi" w:eastAsia="Times New Roman" w:hAnsiTheme="minorHAnsi" w:cstheme="minorHAnsi"/>
          <w:i/>
          <w:color w:val="FF0000"/>
        </w:rPr>
        <w:t>OU</w:t>
      </w:r>
      <w:r w:rsidRPr="000D6DD6">
        <w:rPr>
          <w:rFonts w:asciiTheme="minorHAnsi" w:eastAsia="Times New Roman" w:hAnsiTheme="minorHAnsi" w:cstheme="minorHAnsi"/>
          <w:b/>
          <w:color w:val="000000"/>
        </w:rPr>
        <w:t xml:space="preserve"> NAD:</w:t>
      </w:r>
    </w:p>
    <w:p w14:paraId="52499DFA" w14:textId="77777777" w:rsidR="00273283" w:rsidRPr="000D6DD6" w:rsidRDefault="00273283" w:rsidP="0027328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Valor da contratação:</w:t>
      </w:r>
    </w:p>
    <w:p w14:paraId="6D3E70BC" w14:textId="77777777" w:rsidR="00273283" w:rsidRPr="000D6DD6" w:rsidRDefault="00273283" w:rsidP="00273283">
      <w:pPr>
        <w:numPr>
          <w:ilvl w:val="0"/>
          <w:numId w:val="18"/>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Descrição do objeto executado: </w:t>
      </w:r>
    </w:p>
    <w:p w14:paraId="0F77D23D"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color w:val="000000"/>
        </w:rPr>
      </w:pPr>
    </w:p>
    <w:p w14:paraId="02C91E0B" w14:textId="77777777" w:rsidR="00273283" w:rsidRPr="000D6DD6" w:rsidRDefault="00273283" w:rsidP="00273283">
      <w:pPr>
        <w:pBdr>
          <w:top w:val="single" w:sz="4" w:space="1" w:color="000000"/>
          <w:left w:val="single" w:sz="4" w:space="1" w:color="000000"/>
          <w:bottom w:val="single" w:sz="4" w:space="1" w:color="000000"/>
          <w:right w:val="single" w:sz="4" w:space="1" w:color="000000"/>
          <w:between w:val="single" w:sz="4" w:space="1" w:color="000000"/>
        </w:pBdr>
        <w:shd w:val="clear" w:color="auto" w:fill="E2EFD9"/>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INFORMAÇÕES SECUNDÁRIAS SOBRE A CONTRATAÇÃO</w:t>
      </w:r>
    </w:p>
    <w:p w14:paraId="78924217"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Local de entrega:</w:t>
      </w:r>
    </w:p>
    <w:p w14:paraId="1DFE721B"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Prazo de entrega:</w:t>
      </w:r>
    </w:p>
    <w:p w14:paraId="456C490E"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Quantidade entregue/executado:</w:t>
      </w:r>
    </w:p>
    <w:p w14:paraId="663B705B"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lastRenderedPageBreak/>
        <w:t>Data do recebimento provisório:</w:t>
      </w:r>
    </w:p>
    <w:p w14:paraId="11523DD6"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Data do recebimento definitivo:</w:t>
      </w:r>
    </w:p>
    <w:p w14:paraId="1B1AE800"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Garantia do objeto:</w:t>
      </w:r>
    </w:p>
    <w:p w14:paraId="724316BF"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Qualificação técnica:</w:t>
      </w:r>
    </w:p>
    <w:p w14:paraId="12CC99EC"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Vigência da contratação:</w:t>
      </w:r>
    </w:p>
    <w:p w14:paraId="4E39A203" w14:textId="77777777" w:rsidR="00273283" w:rsidRPr="000D6DD6" w:rsidRDefault="00273283" w:rsidP="00273283">
      <w:pPr>
        <w:numPr>
          <w:ilvl w:val="0"/>
          <w:numId w:val="17"/>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Reunião com a empresa contratada: </w:t>
      </w:r>
      <w:r w:rsidRPr="000D6DD6">
        <w:rPr>
          <w:rFonts w:asciiTheme="minorHAnsi" w:eastAsia="Times New Roman" w:hAnsiTheme="minorHAnsi" w:cstheme="minorHAnsi"/>
          <w:color w:val="FF0000"/>
        </w:rPr>
        <w:t>a cada x meses ou semana (se for o caso)</w:t>
      </w:r>
    </w:p>
    <w:p w14:paraId="14093E89"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41B0C165" w14:textId="77777777" w:rsidR="00273283" w:rsidRPr="000D6DD6" w:rsidRDefault="00273283" w:rsidP="00273283">
      <w:pPr>
        <w:pBdr>
          <w:top w:val="single" w:sz="4" w:space="1" w:color="000000"/>
          <w:left w:val="single" w:sz="4" w:space="1" w:color="000000"/>
          <w:bottom w:val="single" w:sz="4" w:space="1" w:color="000000"/>
          <w:right w:val="single" w:sz="4" w:space="1"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INFORMAÇÕES ACERCA DA EXECUÇÃO/FISCALIZAÇÃO DA CONTRATAÇÃO</w:t>
      </w:r>
    </w:p>
    <w:p w14:paraId="34F81F4D" w14:textId="77777777" w:rsidR="00273283" w:rsidRPr="000D6DD6" w:rsidRDefault="00273283" w:rsidP="00273283">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O fornecimento/execução do objeto respeitou os prazos estipulados no contrato e/ou NAD?</w:t>
      </w:r>
    </w:p>
    <w:p w14:paraId="2DD59E1F"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771FDA3C" w14:textId="77777777" w:rsidR="00273283" w:rsidRPr="000D6DD6" w:rsidRDefault="00273283" w:rsidP="00273283">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O fornecimento/execução do objeto foi entregue/executado na quantidade informada no contrato e/ou NAD?</w:t>
      </w:r>
    </w:p>
    <w:p w14:paraId="1C041ADF"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6487A637" w14:textId="77777777" w:rsidR="00273283" w:rsidRPr="000D6DD6" w:rsidRDefault="00273283" w:rsidP="00273283">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Foi apresentado garantia do objeto conforme previsão no contrato e/ou outro instrumento?</w:t>
      </w:r>
    </w:p>
    <w:p w14:paraId="43007794"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03F83C51" w14:textId="77777777" w:rsidR="00273283" w:rsidRPr="000D6DD6" w:rsidRDefault="00273283" w:rsidP="00273283">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O serviço precisou ser realizado por profissional especifico, em respeito ao exigido no contrato e/ou outro instrumento?</w:t>
      </w:r>
    </w:p>
    <w:p w14:paraId="652E90D8"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467788C2" w14:textId="77777777" w:rsidR="00273283" w:rsidRPr="000D6DD6" w:rsidRDefault="00273283" w:rsidP="00273283">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O fornecimento/execução do objeto atendeu ao exigido no contrato e/ou NAD?</w:t>
      </w:r>
    </w:p>
    <w:p w14:paraId="72C64F98"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3CE8613F" w14:textId="77777777" w:rsidR="00273283" w:rsidRPr="000D6DD6" w:rsidRDefault="00273283" w:rsidP="00273283">
      <w:pPr>
        <w:tabs>
          <w:tab w:val="left" w:pos="284"/>
        </w:tabs>
        <w:jc w:val="both"/>
        <w:rPr>
          <w:rFonts w:asciiTheme="minorHAnsi" w:eastAsia="Times New Roman" w:hAnsiTheme="minorHAnsi" w:cstheme="minorHAnsi"/>
          <w:b/>
        </w:rPr>
      </w:pPr>
    </w:p>
    <w:p w14:paraId="39E77E6F" w14:textId="77777777" w:rsidR="00273283" w:rsidRPr="000D6DD6" w:rsidRDefault="00273283" w:rsidP="00273283">
      <w:pPr>
        <w:tabs>
          <w:tab w:val="left" w:pos="284"/>
        </w:tabs>
        <w:jc w:val="both"/>
        <w:rPr>
          <w:rFonts w:asciiTheme="minorHAnsi" w:eastAsia="Times New Roman" w:hAnsiTheme="minorHAnsi" w:cstheme="minorHAnsi"/>
          <w:b/>
        </w:rPr>
      </w:pPr>
    </w:p>
    <w:p w14:paraId="00EA4C48" w14:textId="77777777" w:rsidR="00273283" w:rsidRPr="000D6DD6" w:rsidRDefault="00273283" w:rsidP="00273283">
      <w:pPr>
        <w:tabs>
          <w:tab w:val="left" w:pos="284"/>
        </w:tabs>
        <w:jc w:val="both"/>
        <w:rPr>
          <w:rFonts w:asciiTheme="minorHAnsi" w:eastAsia="Times New Roman" w:hAnsiTheme="minorHAnsi" w:cstheme="minorHAnsi"/>
          <w:b/>
        </w:rPr>
      </w:pPr>
    </w:p>
    <w:p w14:paraId="377D2579" w14:textId="77777777" w:rsidR="00273283" w:rsidRPr="000D6DD6" w:rsidRDefault="00273283" w:rsidP="00273283">
      <w:pPr>
        <w:tabs>
          <w:tab w:val="left" w:pos="284"/>
        </w:tabs>
        <w:jc w:val="both"/>
        <w:rPr>
          <w:rFonts w:asciiTheme="minorHAnsi" w:eastAsia="Times New Roman" w:hAnsiTheme="minorHAnsi" w:cstheme="minorHAnsi"/>
          <w:b/>
        </w:rPr>
      </w:pPr>
    </w:p>
    <w:p w14:paraId="57135917" w14:textId="77777777" w:rsidR="00273283" w:rsidRPr="000D6DD6" w:rsidRDefault="00273283" w:rsidP="00273283">
      <w:pPr>
        <w:tabs>
          <w:tab w:val="left" w:pos="284"/>
        </w:tabs>
        <w:jc w:val="both"/>
        <w:rPr>
          <w:rFonts w:asciiTheme="minorHAnsi" w:eastAsia="Times New Roman" w:hAnsiTheme="minorHAnsi" w:cstheme="minorHAnsi"/>
          <w:b/>
        </w:rPr>
      </w:pPr>
    </w:p>
    <w:p w14:paraId="11FD38BF"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CONCLUSÃO ACERCA DA EXECUÇÃO DA CONTRATAÇÃO:</w:t>
      </w:r>
    </w:p>
    <w:p w14:paraId="3A76AFE2"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rPr>
      </w:pPr>
    </w:p>
    <w:p w14:paraId="7646494A"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01769412"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color w:val="FF0000"/>
        </w:rPr>
        <w:t>*</w:t>
      </w:r>
      <w:r w:rsidRPr="000D6DD6">
        <w:rPr>
          <w:rFonts w:asciiTheme="minorHAnsi" w:eastAsia="Times New Roman" w:hAnsiTheme="minorHAnsi" w:cstheme="minorHAnsi"/>
          <w:i/>
          <w:color w:val="FF0000"/>
        </w:rPr>
        <w:t>A fiscalização será realizada com base na Seção IV - Das atribuições dos gestores e fiscais de contratos do Decreto Estadual n° 1.525/2022.</w:t>
      </w:r>
    </w:p>
    <w:p w14:paraId="3D1B3781"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i/>
          <w:color w:val="FF0000"/>
        </w:rPr>
        <w:t>* O presente anexo trata-se de um modelo padrão podendo sofrer alterações, conforme a natureza da contratação, a ser registrado pelo gestor/fiscal do contrato.</w:t>
      </w:r>
    </w:p>
    <w:p w14:paraId="582D15D9"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p>
    <w:p w14:paraId="54ABFDCC" w14:textId="77777777" w:rsidR="00273283" w:rsidRPr="000D6DD6" w:rsidRDefault="00273283" w:rsidP="00273283">
      <w:pPr>
        <w:tabs>
          <w:tab w:val="left" w:pos="284"/>
        </w:tabs>
        <w:jc w:val="center"/>
        <w:rPr>
          <w:rFonts w:asciiTheme="minorHAnsi" w:eastAsia="Times New Roman" w:hAnsiTheme="minorHAnsi" w:cstheme="minorHAnsi"/>
        </w:rPr>
      </w:pPr>
      <w:r w:rsidRPr="000D6DD6">
        <w:rPr>
          <w:rFonts w:asciiTheme="minorHAnsi" w:eastAsia="Times New Roman" w:hAnsiTheme="minorHAnsi" w:cstheme="minorHAnsi"/>
        </w:rPr>
        <w:t xml:space="preserve">Cuiabá, </w:t>
      </w:r>
      <w:r w:rsidRPr="000D6DD6">
        <w:rPr>
          <w:rFonts w:asciiTheme="minorHAnsi" w:eastAsia="Times New Roman" w:hAnsiTheme="minorHAnsi" w:cstheme="minorHAnsi"/>
          <w:i/>
          <w:color w:val="FF0000"/>
        </w:rPr>
        <w:t>dia</w:t>
      </w:r>
      <w:r w:rsidRPr="000D6DD6">
        <w:rPr>
          <w:rFonts w:asciiTheme="minorHAnsi" w:eastAsia="Times New Roman" w:hAnsiTheme="minorHAnsi" w:cstheme="minorHAnsi"/>
        </w:rPr>
        <w:t xml:space="preserve"> de </w:t>
      </w:r>
      <w:r w:rsidRPr="000D6DD6">
        <w:rPr>
          <w:rFonts w:asciiTheme="minorHAnsi" w:eastAsia="Times New Roman" w:hAnsiTheme="minorHAnsi" w:cstheme="minorHAnsi"/>
          <w:i/>
          <w:color w:val="FF0000"/>
        </w:rPr>
        <w:t>mês</w:t>
      </w:r>
      <w:r w:rsidRPr="000D6DD6">
        <w:rPr>
          <w:rFonts w:asciiTheme="minorHAnsi" w:eastAsia="Times New Roman" w:hAnsiTheme="minorHAnsi" w:cstheme="minorHAnsi"/>
        </w:rPr>
        <w:t xml:space="preserve"> de 202x</w:t>
      </w:r>
    </w:p>
    <w:p w14:paraId="65345E63"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p>
    <w:p w14:paraId="2515EFA8" w14:textId="77777777" w:rsidR="00273283" w:rsidRPr="000D6DD6" w:rsidRDefault="00273283" w:rsidP="00273283">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color w:val="000000"/>
        </w:rPr>
        <w:t>_________________________________________</w:t>
      </w:r>
    </w:p>
    <w:p w14:paraId="5597C4E4" w14:textId="77777777" w:rsidR="00273283" w:rsidRPr="000D6DD6" w:rsidRDefault="00273283" w:rsidP="00273283">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r w:rsidRPr="000D6DD6">
        <w:rPr>
          <w:rFonts w:asciiTheme="minorHAnsi" w:eastAsia="Times New Roman" w:hAnsiTheme="minorHAnsi" w:cstheme="minorHAnsi"/>
          <w:color w:val="000000"/>
        </w:rPr>
        <w:t>Assinatura</w:t>
      </w:r>
      <w:r w:rsidRPr="000D6DD6">
        <w:rPr>
          <w:rFonts w:asciiTheme="minorHAnsi" w:eastAsia="Times New Roman" w:hAnsiTheme="minorHAnsi" w:cstheme="minorHAnsi"/>
          <w:i/>
          <w:color w:val="000000"/>
        </w:rPr>
        <w:t xml:space="preserve"> (Nome, Cargo e Setor)</w:t>
      </w:r>
    </w:p>
    <w:p w14:paraId="3A6935E5"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71456E93"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color w:val="000000"/>
        </w:rPr>
      </w:pPr>
    </w:p>
    <w:p w14:paraId="0FAFFC2F" w14:textId="77777777" w:rsidR="00273283" w:rsidRPr="000D6DD6" w:rsidRDefault="00273283" w:rsidP="00273283">
      <w:pPr>
        <w:rPr>
          <w:rFonts w:asciiTheme="minorHAnsi" w:eastAsia="Times New Roman" w:hAnsiTheme="minorHAnsi" w:cstheme="minorHAnsi"/>
        </w:rPr>
      </w:pPr>
      <w:r w:rsidRPr="000D6DD6">
        <w:rPr>
          <w:rFonts w:asciiTheme="minorHAnsi" w:hAnsiTheme="minorHAnsi" w:cstheme="minorHAnsi"/>
        </w:rPr>
        <w:br w:type="page"/>
      </w:r>
    </w:p>
    <w:p w14:paraId="6D6A576F" w14:textId="3A57FC5D" w:rsidR="00273283" w:rsidRPr="000D6DD6" w:rsidRDefault="00273283" w:rsidP="00273283">
      <w:pPr>
        <w:pBdr>
          <w:top w:val="single" w:sz="4" w:space="1" w:color="000000"/>
          <w:left w:val="single" w:sz="4" w:space="4" w:color="000000"/>
          <w:bottom w:val="single" w:sz="4" w:space="1" w:color="000000"/>
          <w:right w:val="single" w:sz="4" w:space="4" w:color="000000"/>
        </w:pBdr>
        <w:shd w:val="clear" w:color="auto" w:fill="C5E0B3"/>
        <w:tabs>
          <w:tab w:val="left" w:pos="5712"/>
        </w:tabs>
        <w:jc w:val="center"/>
        <w:rPr>
          <w:rFonts w:asciiTheme="minorHAnsi" w:eastAsia="Times New Roman" w:hAnsiTheme="minorHAnsi" w:cstheme="minorHAnsi"/>
          <w:b/>
        </w:rPr>
      </w:pPr>
      <w:r w:rsidRPr="000D6DD6">
        <w:rPr>
          <w:rFonts w:asciiTheme="minorHAnsi" w:eastAsia="Times New Roman" w:hAnsiTheme="minorHAnsi" w:cstheme="minorHAnsi"/>
          <w:b/>
        </w:rPr>
        <w:lastRenderedPageBreak/>
        <w:t>ANEXO II DO TERMO DE REFERÊNCIA – MODELO DE GESTÃO DE CONTRATO</w:t>
      </w:r>
    </w:p>
    <w:p w14:paraId="23A93EA7" w14:textId="77777777" w:rsidR="00273283" w:rsidRPr="000D6DD6" w:rsidRDefault="00273283" w:rsidP="00273283">
      <w:pPr>
        <w:spacing w:after="0" w:line="240" w:lineRule="auto"/>
        <w:jc w:val="center"/>
        <w:rPr>
          <w:rFonts w:asciiTheme="minorHAnsi" w:eastAsia="Times New Roman" w:hAnsiTheme="minorHAnsi" w:cstheme="minorHAnsi"/>
          <w:i/>
        </w:rPr>
      </w:pPr>
      <w:r w:rsidRPr="000D6DD6">
        <w:rPr>
          <w:rFonts w:asciiTheme="minorHAnsi" w:eastAsia="Times New Roman" w:hAnsiTheme="minorHAnsi" w:cstheme="minorHAnsi"/>
          <w:i/>
        </w:rPr>
        <w:t>O presente anexo tem o condão de atender à exigência legal constante do inciso VI, art. 42 do Decreto Estadual nº 1.525/2022, para o fim de descrever como a execução do objeto será acompanhada e fiscalizada pela Defensoria Pública Estadual.</w:t>
      </w:r>
    </w:p>
    <w:p w14:paraId="2ED553ED" w14:textId="77777777" w:rsidR="00273283" w:rsidRPr="000D6DD6" w:rsidRDefault="00273283" w:rsidP="00273283">
      <w:pPr>
        <w:spacing w:after="0" w:line="240" w:lineRule="auto"/>
        <w:rPr>
          <w:rFonts w:asciiTheme="minorHAnsi" w:eastAsia="Times New Roman" w:hAnsiTheme="minorHAnsi" w:cstheme="minorHAnsi"/>
        </w:rPr>
      </w:pPr>
    </w:p>
    <w:p w14:paraId="49017AF9"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INFORMAÇÕES PRIMÁRIAS SOBRE A CONTRATAÇÃO</w:t>
      </w:r>
    </w:p>
    <w:p w14:paraId="58D76E0F"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Nome do contratado:</w:t>
      </w:r>
    </w:p>
    <w:p w14:paraId="5BA619DA"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CNPJ:</w:t>
      </w:r>
    </w:p>
    <w:p w14:paraId="0E3AA953"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N° Contrato </w:t>
      </w:r>
      <w:r w:rsidRPr="000D6DD6">
        <w:rPr>
          <w:rFonts w:asciiTheme="minorHAnsi" w:eastAsia="Times New Roman" w:hAnsiTheme="minorHAnsi" w:cstheme="minorHAnsi"/>
          <w:i/>
          <w:color w:val="FF0000"/>
        </w:rPr>
        <w:t>OU</w:t>
      </w:r>
      <w:r w:rsidRPr="000D6DD6">
        <w:rPr>
          <w:rFonts w:asciiTheme="minorHAnsi" w:eastAsia="Times New Roman" w:hAnsiTheme="minorHAnsi" w:cstheme="minorHAnsi"/>
          <w:b/>
          <w:color w:val="000000"/>
        </w:rPr>
        <w:t xml:space="preserve"> NAD:</w:t>
      </w:r>
    </w:p>
    <w:p w14:paraId="7B7E828E"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Valor da contratação:</w:t>
      </w:r>
    </w:p>
    <w:p w14:paraId="3F6384A3"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Local de entrega:</w:t>
      </w:r>
    </w:p>
    <w:p w14:paraId="67E42F37"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Prazo de entrega:</w:t>
      </w:r>
    </w:p>
    <w:p w14:paraId="37F42E31"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Vigência do contrato ou NAD:</w:t>
      </w:r>
    </w:p>
    <w:p w14:paraId="2D9CE625" w14:textId="77777777" w:rsidR="00273283" w:rsidRPr="000D6DD6" w:rsidRDefault="00273283" w:rsidP="00273283">
      <w:pPr>
        <w:numPr>
          <w:ilvl w:val="0"/>
          <w:numId w:val="20"/>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Descrição do objeto executado:</w:t>
      </w:r>
    </w:p>
    <w:p w14:paraId="7735D2D5" w14:textId="77777777" w:rsidR="00273283" w:rsidRPr="000D6DD6" w:rsidRDefault="00273283" w:rsidP="00273283">
      <w:pPr>
        <w:pBdr>
          <w:top w:val="nil"/>
          <w:left w:val="nil"/>
          <w:bottom w:val="nil"/>
          <w:right w:val="nil"/>
          <w:between w:val="nil"/>
        </w:pBdr>
        <w:tabs>
          <w:tab w:val="left" w:pos="284"/>
        </w:tabs>
        <w:spacing w:after="0" w:line="240" w:lineRule="auto"/>
        <w:jc w:val="both"/>
        <w:rPr>
          <w:rFonts w:asciiTheme="minorHAnsi" w:eastAsia="Times New Roman" w:hAnsiTheme="minorHAnsi" w:cstheme="minorHAnsi"/>
          <w:b/>
          <w:color w:val="000000"/>
        </w:rPr>
      </w:pPr>
    </w:p>
    <w:p w14:paraId="66E63AD3"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shd w:val="clear" w:color="auto" w:fill="E2EFD9"/>
        <w:tabs>
          <w:tab w:val="left" w:pos="284"/>
        </w:tabs>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 xml:space="preserve">INFORMAÇÕES ACERCA DA EXECUÇÃO DO OBJETO </w:t>
      </w:r>
    </w:p>
    <w:p w14:paraId="296B9DD3" w14:textId="77777777" w:rsidR="00273283" w:rsidRPr="000D6DD6" w:rsidRDefault="00273283" w:rsidP="0027328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Fiscais da contratação:</w:t>
      </w:r>
    </w:p>
    <w:p w14:paraId="20927415"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2D7C0799" w14:textId="77777777" w:rsidR="00273283" w:rsidRPr="000D6DD6" w:rsidRDefault="00273283" w:rsidP="0027328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Gestores da contratação:</w:t>
      </w:r>
    </w:p>
    <w:p w14:paraId="0A3C3461"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b/>
          <w:color w:val="000000"/>
        </w:rPr>
      </w:pPr>
    </w:p>
    <w:p w14:paraId="42B21EC4" w14:textId="77777777" w:rsidR="00273283" w:rsidRPr="000D6DD6" w:rsidRDefault="00273283" w:rsidP="00273283">
      <w:pPr>
        <w:numPr>
          <w:ilvl w:val="0"/>
          <w:numId w:val="19"/>
        </w:num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ind w:left="0" w:firstLine="0"/>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A gestão contratual garantiu a disponibilidade adequada do bem, serviço ou locação às unidades administrativas, incluindo seus colaboradores e público em geral?</w:t>
      </w:r>
    </w:p>
    <w:p w14:paraId="46532184" w14:textId="77777777" w:rsidR="00273283" w:rsidRPr="000D6DD6" w:rsidRDefault="00273283" w:rsidP="00273283">
      <w:pPr>
        <w:pBdr>
          <w:top w:val="single" w:sz="4" w:space="1" w:color="000000"/>
          <w:left w:val="single" w:sz="4" w:space="4" w:color="000000"/>
          <w:bottom w:val="single" w:sz="4" w:space="1" w:color="000000"/>
          <w:right w:val="single" w:sz="4" w:space="4" w:color="000000"/>
          <w:between w:val="single" w:sz="4" w:space="1" w:color="000000"/>
        </w:pBdr>
        <w:tabs>
          <w:tab w:val="left" w:pos="284"/>
        </w:tabs>
        <w:spacing w:after="0" w:line="240" w:lineRule="auto"/>
        <w:jc w:val="both"/>
        <w:rPr>
          <w:rFonts w:asciiTheme="minorHAnsi" w:eastAsia="Times New Roman" w:hAnsiTheme="minorHAnsi" w:cstheme="minorHAnsi"/>
          <w:color w:val="000000"/>
        </w:rPr>
      </w:pPr>
    </w:p>
    <w:p w14:paraId="7E399666" w14:textId="77777777" w:rsidR="00273283" w:rsidRPr="000D6DD6" w:rsidRDefault="00273283" w:rsidP="00273283">
      <w:pPr>
        <w:spacing w:after="0" w:line="240" w:lineRule="auto"/>
        <w:rPr>
          <w:rFonts w:asciiTheme="minorHAnsi" w:eastAsia="Times New Roman" w:hAnsiTheme="minorHAnsi" w:cstheme="minorHAnsi"/>
        </w:rPr>
      </w:pPr>
    </w:p>
    <w:p w14:paraId="024BB1E8"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color w:val="FF0000"/>
        </w:rPr>
        <w:t>*</w:t>
      </w:r>
      <w:r w:rsidRPr="000D6DD6">
        <w:rPr>
          <w:rFonts w:asciiTheme="minorHAnsi" w:eastAsia="Times New Roman" w:hAnsiTheme="minorHAnsi" w:cstheme="minorHAnsi"/>
          <w:i/>
          <w:color w:val="FF0000"/>
        </w:rPr>
        <w:t>A fiscalização será realizada com base na Seção IV - Das atribuições dos gestores e fiscais de contratos do Decreto Estadual n° 1.525/2022.</w:t>
      </w:r>
    </w:p>
    <w:p w14:paraId="2CF4C5A8"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i/>
          <w:color w:val="FF0000"/>
        </w:rPr>
        <w:t>* O presente anexo trata-se de um modelo padrão podendo sofrer alterações, conforme as ocorrências registradas pelo gestor/fiscal na execução do contrato.</w:t>
      </w:r>
    </w:p>
    <w:p w14:paraId="454F9699"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p>
    <w:p w14:paraId="195150E3" w14:textId="77777777" w:rsidR="00273283" w:rsidRPr="000D6DD6" w:rsidRDefault="00273283" w:rsidP="00273283">
      <w:pPr>
        <w:tabs>
          <w:tab w:val="left" w:pos="284"/>
        </w:tabs>
        <w:jc w:val="center"/>
        <w:rPr>
          <w:rFonts w:asciiTheme="minorHAnsi" w:eastAsia="Times New Roman" w:hAnsiTheme="minorHAnsi" w:cstheme="minorHAnsi"/>
        </w:rPr>
      </w:pPr>
      <w:r w:rsidRPr="000D6DD6">
        <w:rPr>
          <w:rFonts w:asciiTheme="minorHAnsi" w:eastAsia="Times New Roman" w:hAnsiTheme="minorHAnsi" w:cstheme="minorHAnsi"/>
        </w:rPr>
        <w:t xml:space="preserve">Cuiabá, </w:t>
      </w:r>
      <w:r w:rsidRPr="000D6DD6">
        <w:rPr>
          <w:rFonts w:asciiTheme="minorHAnsi" w:eastAsia="Times New Roman" w:hAnsiTheme="minorHAnsi" w:cstheme="minorHAnsi"/>
          <w:i/>
          <w:color w:val="FF0000"/>
        </w:rPr>
        <w:t>dia</w:t>
      </w:r>
      <w:r w:rsidRPr="000D6DD6">
        <w:rPr>
          <w:rFonts w:asciiTheme="minorHAnsi" w:eastAsia="Times New Roman" w:hAnsiTheme="minorHAnsi" w:cstheme="minorHAnsi"/>
        </w:rPr>
        <w:t xml:space="preserve"> de </w:t>
      </w:r>
      <w:r w:rsidRPr="000D6DD6">
        <w:rPr>
          <w:rFonts w:asciiTheme="minorHAnsi" w:eastAsia="Times New Roman" w:hAnsiTheme="minorHAnsi" w:cstheme="minorHAnsi"/>
          <w:i/>
          <w:color w:val="FF0000"/>
        </w:rPr>
        <w:t>mês</w:t>
      </w:r>
      <w:r w:rsidRPr="000D6DD6">
        <w:rPr>
          <w:rFonts w:asciiTheme="minorHAnsi" w:eastAsia="Times New Roman" w:hAnsiTheme="minorHAnsi" w:cstheme="minorHAnsi"/>
        </w:rPr>
        <w:t xml:space="preserve"> de 202x</w:t>
      </w:r>
    </w:p>
    <w:p w14:paraId="5F98DE1E" w14:textId="77777777" w:rsidR="00273283" w:rsidRPr="000D6DD6" w:rsidRDefault="00273283" w:rsidP="00273283">
      <w:pPr>
        <w:tabs>
          <w:tab w:val="left" w:pos="284"/>
        </w:tabs>
        <w:spacing w:after="0" w:line="240" w:lineRule="auto"/>
        <w:jc w:val="both"/>
        <w:rPr>
          <w:rFonts w:asciiTheme="minorHAnsi" w:eastAsia="Times New Roman" w:hAnsiTheme="minorHAnsi" w:cstheme="minorHAnsi"/>
          <w:i/>
          <w:color w:val="FF0000"/>
        </w:rPr>
      </w:pPr>
    </w:p>
    <w:p w14:paraId="068E13F2" w14:textId="77777777" w:rsidR="00273283" w:rsidRPr="000D6DD6" w:rsidRDefault="00273283" w:rsidP="00273283">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color w:val="000000"/>
        </w:rPr>
        <w:t>_____________________________________</w:t>
      </w:r>
    </w:p>
    <w:p w14:paraId="139FE5BC" w14:textId="77777777" w:rsidR="00273283" w:rsidRPr="000D6DD6" w:rsidRDefault="00273283" w:rsidP="00273283">
      <w:pPr>
        <w:pBdr>
          <w:top w:val="nil"/>
          <w:left w:val="nil"/>
          <w:bottom w:val="nil"/>
          <w:right w:val="nil"/>
          <w:between w:val="nil"/>
        </w:pBdr>
        <w:tabs>
          <w:tab w:val="left" w:pos="284"/>
        </w:tabs>
        <w:spacing w:after="0" w:line="240" w:lineRule="auto"/>
        <w:jc w:val="center"/>
        <w:rPr>
          <w:rFonts w:asciiTheme="minorHAnsi" w:eastAsia="Times New Roman" w:hAnsiTheme="minorHAnsi" w:cstheme="minorHAnsi"/>
          <w:i/>
          <w:color w:val="000000"/>
        </w:rPr>
      </w:pPr>
      <w:r w:rsidRPr="000D6DD6">
        <w:rPr>
          <w:rFonts w:asciiTheme="minorHAnsi" w:eastAsia="Times New Roman" w:hAnsiTheme="minorHAnsi" w:cstheme="minorHAnsi"/>
          <w:color w:val="000000"/>
        </w:rPr>
        <w:t>Assinatura</w:t>
      </w:r>
      <w:r w:rsidRPr="000D6DD6">
        <w:rPr>
          <w:rFonts w:asciiTheme="minorHAnsi" w:eastAsia="Times New Roman" w:hAnsiTheme="minorHAnsi" w:cstheme="minorHAnsi"/>
          <w:i/>
          <w:color w:val="000000"/>
        </w:rPr>
        <w:t xml:space="preserve"> (Nome, Cargo e Setor)</w:t>
      </w:r>
    </w:p>
    <w:p w14:paraId="783D2753" w14:textId="77777777" w:rsidR="00273283" w:rsidRPr="000D6DD6" w:rsidRDefault="00273283" w:rsidP="00273283">
      <w:pPr>
        <w:spacing w:after="0" w:line="240" w:lineRule="auto"/>
        <w:rPr>
          <w:rFonts w:asciiTheme="minorHAnsi" w:eastAsia="Times New Roman" w:hAnsiTheme="minorHAnsi" w:cstheme="minorHAnsi"/>
        </w:rPr>
      </w:pPr>
    </w:p>
    <w:p w14:paraId="000002A2" w14:textId="77777777" w:rsidR="002A5AE7" w:rsidRPr="000D6DD6" w:rsidRDefault="002A5AE7">
      <w:pPr>
        <w:spacing w:after="0" w:line="240" w:lineRule="auto"/>
        <w:jc w:val="both"/>
        <w:rPr>
          <w:rFonts w:asciiTheme="minorHAnsi" w:eastAsia="Times New Roman" w:hAnsiTheme="minorHAnsi" w:cstheme="minorHAnsi"/>
        </w:rPr>
      </w:pPr>
    </w:p>
    <w:p w14:paraId="000002A3" w14:textId="77777777" w:rsidR="002A5AE7" w:rsidRPr="000D6DD6" w:rsidRDefault="002A5AE7">
      <w:pPr>
        <w:spacing w:after="0" w:line="240" w:lineRule="auto"/>
        <w:jc w:val="both"/>
        <w:rPr>
          <w:rFonts w:asciiTheme="minorHAnsi" w:eastAsia="Times New Roman" w:hAnsiTheme="minorHAnsi" w:cstheme="minorHAnsi"/>
        </w:rPr>
      </w:pPr>
    </w:p>
    <w:p w14:paraId="000002A4" w14:textId="77777777" w:rsidR="002A5AE7" w:rsidRPr="000D6DD6" w:rsidRDefault="009E4AE7">
      <w:pPr>
        <w:rPr>
          <w:rFonts w:asciiTheme="minorHAnsi" w:eastAsia="Times New Roman" w:hAnsiTheme="minorHAnsi" w:cstheme="minorHAnsi"/>
        </w:rPr>
      </w:pPr>
      <w:r w:rsidRPr="000D6DD6">
        <w:rPr>
          <w:rFonts w:asciiTheme="minorHAnsi" w:hAnsiTheme="minorHAnsi" w:cstheme="minorHAnsi"/>
        </w:rPr>
        <w:br w:type="page"/>
      </w:r>
    </w:p>
    <w:p w14:paraId="000002A5" w14:textId="77777777" w:rsidR="002A5AE7" w:rsidRPr="000D6DD6"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heme="minorHAnsi" w:eastAsia="Times New Roman" w:hAnsiTheme="minorHAnsi" w:cstheme="minorHAnsi"/>
          <w:b/>
        </w:rPr>
      </w:pPr>
      <w:r w:rsidRPr="000D6DD6">
        <w:rPr>
          <w:rFonts w:asciiTheme="minorHAnsi" w:eastAsia="Times New Roman" w:hAnsiTheme="minorHAnsi" w:cstheme="minorHAnsi"/>
          <w:b/>
        </w:rPr>
        <w:lastRenderedPageBreak/>
        <w:t>ANEXO II - DECLARAÇÃO DE CIÊNCIA DE TODAS AS INFORMAÇÕES E CONDIÇÕES LOCAIS PARA O CUMPRIMENTO DAS OBRIGAÇÕES OBJETO DA LICITAÇÃO</w:t>
      </w:r>
    </w:p>
    <w:p w14:paraId="000002A6" w14:textId="77777777" w:rsidR="002A5AE7" w:rsidRPr="000D6DD6" w:rsidRDefault="002A5AE7">
      <w:pPr>
        <w:spacing w:after="0" w:line="240" w:lineRule="auto"/>
        <w:jc w:val="both"/>
        <w:rPr>
          <w:rFonts w:asciiTheme="minorHAnsi" w:eastAsia="Times New Roman" w:hAnsiTheme="minorHAnsi" w:cstheme="minorHAnsi"/>
        </w:rPr>
      </w:pPr>
    </w:p>
    <w:p w14:paraId="000002A7"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A8"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A9"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Que está CIENTE de todas as informações e condições locais para o cumprimento das obrigações previstas neste certame.</w:t>
      </w:r>
    </w:p>
    <w:p w14:paraId="000002AA"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AB"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Por ser verdade, firmo a presente.</w:t>
      </w:r>
    </w:p>
    <w:p w14:paraId="000002AC"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AD"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 Cuiabá, MT, ______ de _______________ de 202X.</w:t>
      </w:r>
    </w:p>
    <w:p w14:paraId="000002AE"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AF"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B0" w14:textId="77777777" w:rsidR="002A5AE7" w:rsidRPr="000D6DD6" w:rsidRDefault="009E4AE7">
      <w:pPr>
        <w:shd w:val="clear" w:color="auto" w:fill="FFFFFF"/>
        <w:spacing w:after="0" w:line="240" w:lineRule="auto"/>
        <w:jc w:val="center"/>
        <w:rPr>
          <w:rFonts w:asciiTheme="minorHAnsi" w:eastAsia="Times New Roman" w:hAnsiTheme="minorHAnsi" w:cstheme="minorHAnsi"/>
        </w:rPr>
      </w:pPr>
      <w:r w:rsidRPr="000D6DD6">
        <w:rPr>
          <w:rFonts w:asciiTheme="minorHAnsi" w:eastAsia="Times New Roman" w:hAnsiTheme="minorHAnsi" w:cstheme="minorHAnsi"/>
        </w:rPr>
        <w:t>__________________________________</w:t>
      </w:r>
    </w:p>
    <w:p w14:paraId="000002B1" w14:textId="77777777" w:rsidR="002A5AE7" w:rsidRPr="000D6DD6" w:rsidRDefault="009E4AE7">
      <w:pPr>
        <w:shd w:val="clear" w:color="auto" w:fill="FFFFFF"/>
        <w:spacing w:after="0" w:line="240" w:lineRule="auto"/>
        <w:jc w:val="center"/>
        <w:rPr>
          <w:rFonts w:asciiTheme="minorHAnsi" w:eastAsia="Times New Roman" w:hAnsiTheme="minorHAnsi" w:cstheme="minorHAnsi"/>
        </w:rPr>
      </w:pPr>
      <w:r w:rsidRPr="000D6DD6">
        <w:rPr>
          <w:rFonts w:asciiTheme="minorHAnsi" w:eastAsia="Times New Roman" w:hAnsiTheme="minorHAnsi" w:cstheme="minorHAnsi"/>
        </w:rPr>
        <w:t>Assinatura Representante Legal da Empresa)</w:t>
      </w:r>
    </w:p>
    <w:p w14:paraId="000002B2" w14:textId="77777777" w:rsidR="002A5AE7" w:rsidRPr="000D6DD6" w:rsidRDefault="002A5AE7">
      <w:pPr>
        <w:shd w:val="clear" w:color="auto" w:fill="FFFFFF"/>
        <w:spacing w:after="0" w:line="240" w:lineRule="auto"/>
        <w:jc w:val="center"/>
        <w:rPr>
          <w:rFonts w:asciiTheme="minorHAnsi" w:eastAsia="Times New Roman" w:hAnsiTheme="minorHAnsi" w:cstheme="minorHAnsi"/>
        </w:rPr>
      </w:pPr>
    </w:p>
    <w:p w14:paraId="000002B3" w14:textId="77777777" w:rsidR="002A5AE7" w:rsidRPr="000D6DD6" w:rsidRDefault="009E4AE7">
      <w:pPr>
        <w:rPr>
          <w:rFonts w:asciiTheme="minorHAnsi" w:eastAsia="Times New Roman" w:hAnsiTheme="minorHAnsi" w:cstheme="minorHAnsi"/>
        </w:rPr>
      </w:pPr>
      <w:r w:rsidRPr="000D6DD6">
        <w:rPr>
          <w:rFonts w:asciiTheme="minorHAnsi" w:hAnsiTheme="minorHAnsi" w:cstheme="minorHAnsi"/>
        </w:rPr>
        <w:br w:type="page"/>
      </w:r>
    </w:p>
    <w:p w14:paraId="000002B4"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r w:rsidRPr="000D6DD6">
        <w:rPr>
          <w:rFonts w:asciiTheme="minorHAnsi" w:hAnsiTheme="minorHAnsi" w:cstheme="minorHAnsi"/>
          <w:sz w:val="22"/>
          <w:szCs w:val="22"/>
        </w:rPr>
        <w:lastRenderedPageBreak/>
        <w:t xml:space="preserve">ANEXO III – DECLARAÇÃO DE CUMPRIMENTO DA LEI ESTADUAL N° 9.879/2013 </w:t>
      </w:r>
      <w:r w:rsidRPr="000D6DD6">
        <w:rPr>
          <w:rFonts w:asciiTheme="minorHAnsi" w:hAnsiTheme="minorHAnsi" w:cstheme="minorHAnsi"/>
          <w:i/>
          <w:color w:val="FF0000"/>
          <w:sz w:val="22"/>
          <w:szCs w:val="22"/>
        </w:rPr>
        <w:t>(SE FOR O CASO)</w:t>
      </w:r>
    </w:p>
    <w:p w14:paraId="000002B5" w14:textId="77777777" w:rsidR="002A5AE7" w:rsidRPr="000D6DD6" w:rsidRDefault="002A5AE7">
      <w:pPr>
        <w:shd w:val="clear" w:color="auto" w:fill="FFFFFF"/>
        <w:spacing w:after="0" w:line="240" w:lineRule="auto"/>
        <w:jc w:val="center"/>
        <w:rPr>
          <w:rFonts w:asciiTheme="minorHAnsi" w:eastAsia="Times New Roman" w:hAnsiTheme="minorHAnsi" w:cstheme="minorHAnsi"/>
          <w:b/>
        </w:rPr>
      </w:pPr>
    </w:p>
    <w:p w14:paraId="000002B6"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B7"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B8"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Que cumprirá as determinações constantes na Lei nº 9.879/2013. </w:t>
      </w:r>
    </w:p>
    <w:p w14:paraId="000002B9"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BA"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Por ser verdade, firmo a presente.</w:t>
      </w:r>
    </w:p>
    <w:p w14:paraId="000002BB"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BC" w14:textId="77777777" w:rsidR="002A5AE7" w:rsidRPr="000D6DD6" w:rsidRDefault="009E4AE7">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 Cuiabá, MT, ______ de _______________ de 202X.</w:t>
      </w:r>
    </w:p>
    <w:p w14:paraId="000002BD" w14:textId="77777777" w:rsidR="002A5AE7" w:rsidRPr="000D6DD6" w:rsidRDefault="002A5AE7">
      <w:pPr>
        <w:shd w:val="clear" w:color="auto" w:fill="FFFFFF"/>
        <w:spacing w:after="0" w:line="240" w:lineRule="auto"/>
        <w:jc w:val="both"/>
        <w:rPr>
          <w:rFonts w:asciiTheme="minorHAnsi" w:eastAsia="Times New Roman" w:hAnsiTheme="minorHAnsi" w:cstheme="minorHAnsi"/>
        </w:rPr>
      </w:pPr>
    </w:p>
    <w:p w14:paraId="000002BE" w14:textId="77777777" w:rsidR="002A5AE7" w:rsidRPr="000D6DD6" w:rsidRDefault="009E4AE7">
      <w:pPr>
        <w:shd w:val="clear" w:color="auto" w:fill="FFFFFF"/>
        <w:spacing w:after="0" w:line="240" w:lineRule="auto"/>
        <w:jc w:val="center"/>
        <w:rPr>
          <w:rFonts w:asciiTheme="minorHAnsi" w:eastAsia="Times New Roman" w:hAnsiTheme="minorHAnsi" w:cstheme="minorHAnsi"/>
        </w:rPr>
      </w:pPr>
      <w:r w:rsidRPr="000D6DD6">
        <w:rPr>
          <w:rFonts w:asciiTheme="minorHAnsi" w:eastAsia="Times New Roman" w:hAnsiTheme="minorHAnsi" w:cstheme="minorHAnsi"/>
        </w:rPr>
        <w:t>_________________________________________________</w:t>
      </w:r>
    </w:p>
    <w:p w14:paraId="000002BF" w14:textId="77777777" w:rsidR="002A5AE7" w:rsidRPr="000D6DD6" w:rsidRDefault="009E4AE7">
      <w:pPr>
        <w:shd w:val="clear" w:color="auto" w:fill="FFFFFF"/>
        <w:spacing w:after="0" w:line="240" w:lineRule="auto"/>
        <w:jc w:val="center"/>
        <w:rPr>
          <w:rFonts w:asciiTheme="minorHAnsi" w:eastAsia="Times New Roman" w:hAnsiTheme="minorHAnsi" w:cstheme="minorHAnsi"/>
        </w:rPr>
      </w:pPr>
      <w:r w:rsidRPr="000D6DD6">
        <w:rPr>
          <w:rFonts w:asciiTheme="minorHAnsi" w:eastAsia="Times New Roman" w:hAnsiTheme="minorHAnsi" w:cstheme="minorHAnsi"/>
        </w:rPr>
        <w:t>(Assinatura Representante Legal da Empresa)</w:t>
      </w:r>
    </w:p>
    <w:p w14:paraId="000002C0" w14:textId="77777777" w:rsidR="002A5AE7" w:rsidRPr="000D6DD6" w:rsidRDefault="002A5AE7">
      <w:pPr>
        <w:shd w:val="clear" w:color="auto" w:fill="FFFFFF"/>
        <w:spacing w:after="0" w:line="240" w:lineRule="auto"/>
        <w:jc w:val="center"/>
        <w:rPr>
          <w:rFonts w:asciiTheme="minorHAnsi" w:eastAsia="Times New Roman" w:hAnsiTheme="minorHAnsi" w:cstheme="minorHAnsi"/>
        </w:rPr>
      </w:pPr>
    </w:p>
    <w:p w14:paraId="000002C1" w14:textId="77777777" w:rsidR="002A5AE7" w:rsidRPr="000D6DD6" w:rsidRDefault="009E4AE7">
      <w:pPr>
        <w:rPr>
          <w:rFonts w:asciiTheme="minorHAnsi" w:eastAsia="Times New Roman" w:hAnsiTheme="minorHAnsi" w:cstheme="minorHAnsi"/>
        </w:rPr>
      </w:pPr>
      <w:r w:rsidRPr="000D6DD6">
        <w:rPr>
          <w:rFonts w:asciiTheme="minorHAnsi" w:hAnsiTheme="minorHAnsi" w:cstheme="minorHAnsi"/>
        </w:rPr>
        <w:br w:type="page"/>
      </w:r>
    </w:p>
    <w:p w14:paraId="000002C2"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86" w:name="_heading=h.4f1mdlm" w:colFirst="0" w:colLast="0"/>
      <w:bookmarkEnd w:id="86"/>
      <w:r w:rsidRPr="000D6DD6">
        <w:rPr>
          <w:rFonts w:asciiTheme="minorHAnsi" w:hAnsiTheme="minorHAnsi" w:cstheme="minorHAnsi"/>
          <w:sz w:val="22"/>
          <w:szCs w:val="22"/>
        </w:rPr>
        <w:lastRenderedPageBreak/>
        <w:t>ANEXO IV – MINUTA DA ATA DE REGISTRO DE PREÇOS</w:t>
      </w:r>
    </w:p>
    <w:p w14:paraId="000002C3" w14:textId="77777777" w:rsidR="002A5AE7" w:rsidRPr="000D6DD6" w:rsidRDefault="002A5AE7">
      <w:pPr>
        <w:numPr>
          <w:ilvl w:val="0"/>
          <w:numId w:val="1"/>
        </w:numPr>
        <w:spacing w:after="0" w:line="240" w:lineRule="auto"/>
        <w:jc w:val="both"/>
        <w:rPr>
          <w:rFonts w:asciiTheme="minorHAnsi" w:eastAsia="Times New Roman" w:hAnsiTheme="minorHAnsi" w:cstheme="minorHAnsi"/>
        </w:rPr>
      </w:pPr>
    </w:p>
    <w:p w14:paraId="7A7C22BC" w14:textId="77777777" w:rsidR="00273283" w:rsidRPr="000D6DD6" w:rsidRDefault="00273283" w:rsidP="00273283">
      <w:pPr>
        <w:shd w:val="clear" w:color="auto" w:fill="E2EFD9"/>
        <w:spacing w:after="0" w:line="240" w:lineRule="auto"/>
        <w:ind w:left="3119"/>
        <w:jc w:val="both"/>
        <w:rPr>
          <w:rFonts w:asciiTheme="minorHAnsi" w:eastAsia="Times New Roman" w:hAnsiTheme="minorHAnsi" w:cstheme="minorHAnsi"/>
        </w:rPr>
      </w:pPr>
      <w:r w:rsidRPr="000D6DD6">
        <w:rPr>
          <w:rFonts w:asciiTheme="minorHAnsi" w:eastAsia="Times New Roman" w:hAnsiTheme="minorHAnsi" w:cstheme="minorHAnsi"/>
          <w:b/>
        </w:rPr>
        <w:t xml:space="preserve">ATA DE REGISTRO DE PREÇOS: </w:t>
      </w:r>
      <w:r w:rsidRPr="000D6DD6">
        <w:rPr>
          <w:rFonts w:asciiTheme="minorHAnsi" w:eastAsia="Times New Roman" w:hAnsiTheme="minorHAnsi" w:cstheme="minorHAnsi"/>
        </w:rPr>
        <w:t>N° ___/202X/DP-MT</w:t>
      </w:r>
    </w:p>
    <w:p w14:paraId="074D90EB" w14:textId="77777777" w:rsidR="00273283" w:rsidRPr="000D6DD6" w:rsidRDefault="00273283" w:rsidP="00273283">
      <w:pPr>
        <w:shd w:val="clear" w:color="auto" w:fill="E2EFD9"/>
        <w:spacing w:after="0" w:line="240" w:lineRule="auto"/>
        <w:ind w:left="3119"/>
        <w:jc w:val="both"/>
        <w:rPr>
          <w:rFonts w:asciiTheme="minorHAnsi" w:eastAsia="Times New Roman" w:hAnsiTheme="minorHAnsi" w:cstheme="minorHAnsi"/>
          <w:b/>
        </w:rPr>
      </w:pPr>
      <w:r w:rsidRPr="000D6DD6">
        <w:rPr>
          <w:rFonts w:asciiTheme="minorHAnsi" w:eastAsia="Times New Roman" w:hAnsiTheme="minorHAnsi" w:cstheme="minorHAnsi"/>
          <w:b/>
        </w:rPr>
        <w:t xml:space="preserve">PROCESSO: </w:t>
      </w:r>
      <w:r w:rsidRPr="000D6DD6">
        <w:rPr>
          <w:rFonts w:asciiTheme="minorHAnsi" w:eastAsia="Times New Roman" w:hAnsiTheme="minorHAnsi" w:cstheme="minorHAnsi"/>
        </w:rPr>
        <w:t>Nº 30.830/2023/DPE-MT</w:t>
      </w:r>
    </w:p>
    <w:p w14:paraId="45BD3C58" w14:textId="77777777" w:rsidR="00273283" w:rsidRPr="000D6DD6" w:rsidRDefault="00273283" w:rsidP="00273283">
      <w:pPr>
        <w:shd w:val="clear" w:color="auto" w:fill="E2EFD9"/>
        <w:spacing w:after="0" w:line="240" w:lineRule="auto"/>
        <w:ind w:left="3119"/>
        <w:jc w:val="both"/>
        <w:rPr>
          <w:rFonts w:asciiTheme="minorHAnsi" w:eastAsia="Times New Roman" w:hAnsiTheme="minorHAnsi" w:cstheme="minorHAnsi"/>
          <w:b/>
        </w:rPr>
      </w:pPr>
      <w:r w:rsidRPr="000D6DD6">
        <w:rPr>
          <w:rFonts w:asciiTheme="minorHAnsi" w:eastAsia="Times New Roman" w:hAnsiTheme="minorHAnsi" w:cstheme="minorHAnsi"/>
          <w:b/>
        </w:rPr>
        <w:t xml:space="preserve">PREGÃO ELETRÔNICO: </w:t>
      </w:r>
      <w:r w:rsidRPr="000D6DD6">
        <w:rPr>
          <w:rFonts w:asciiTheme="minorHAnsi" w:eastAsia="Times New Roman" w:hAnsiTheme="minorHAnsi" w:cstheme="minorHAnsi"/>
        </w:rPr>
        <w:t xml:space="preserve">N° ___/202X - </w:t>
      </w:r>
      <w:r w:rsidRPr="000D6DD6">
        <w:rPr>
          <w:rFonts w:asciiTheme="minorHAnsi" w:eastAsia="Times New Roman" w:hAnsiTheme="minorHAnsi" w:cstheme="minorHAnsi"/>
          <w:b/>
        </w:rPr>
        <w:t>REGISTRO DE PREÇOS</w:t>
      </w:r>
    </w:p>
    <w:p w14:paraId="07C0E5EC" w14:textId="77777777" w:rsidR="00273283" w:rsidRPr="000D6DD6" w:rsidRDefault="00273283" w:rsidP="00273283">
      <w:pPr>
        <w:shd w:val="clear" w:color="auto" w:fill="E2EFD9"/>
        <w:spacing w:after="0" w:line="240" w:lineRule="auto"/>
        <w:ind w:left="3119"/>
        <w:jc w:val="both"/>
        <w:rPr>
          <w:rFonts w:asciiTheme="minorHAnsi" w:eastAsia="Times New Roman" w:hAnsiTheme="minorHAnsi" w:cstheme="minorHAnsi"/>
        </w:rPr>
      </w:pPr>
      <w:r w:rsidRPr="000D6DD6">
        <w:rPr>
          <w:rFonts w:asciiTheme="minorHAnsi" w:eastAsia="Times New Roman" w:hAnsiTheme="minorHAnsi" w:cstheme="minorHAnsi"/>
          <w:b/>
        </w:rPr>
        <w:t xml:space="preserve">VALIDADE: 12 (DOZE) MESES, </w:t>
      </w:r>
      <w:r w:rsidRPr="000D6DD6">
        <w:rPr>
          <w:rFonts w:asciiTheme="minorHAnsi" w:eastAsia="Times New Roman" w:hAnsiTheme="minorHAnsi" w:cstheme="minorHAnsi"/>
        </w:rPr>
        <w:t xml:space="preserve">contados a partir da data de sua assinatura </w:t>
      </w:r>
      <w:r w:rsidRPr="000D6DD6">
        <w:rPr>
          <w:rFonts w:asciiTheme="minorHAnsi" w:eastAsia="Times New Roman" w:hAnsiTheme="minorHAnsi" w:cstheme="minorHAnsi"/>
          <w:i/>
        </w:rPr>
        <w:t>(podendo ser prorrogado a critério da Instituição)</w:t>
      </w:r>
      <w:r w:rsidRPr="000D6DD6">
        <w:rPr>
          <w:rFonts w:asciiTheme="minorHAnsi" w:eastAsia="Times New Roman" w:hAnsiTheme="minorHAnsi" w:cstheme="minorHAnsi"/>
        </w:rPr>
        <w:t>.</w:t>
      </w:r>
    </w:p>
    <w:p w14:paraId="0E413C12" w14:textId="77777777" w:rsidR="00273283" w:rsidRPr="000D6DD6" w:rsidRDefault="00273283" w:rsidP="00273283">
      <w:pPr>
        <w:spacing w:after="0" w:line="240" w:lineRule="auto"/>
        <w:jc w:val="both"/>
        <w:rPr>
          <w:rFonts w:asciiTheme="minorHAnsi" w:eastAsia="Times New Roman" w:hAnsiTheme="minorHAnsi" w:cstheme="minorHAnsi"/>
        </w:rPr>
      </w:pPr>
    </w:p>
    <w:p w14:paraId="77AA2DE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 </w:t>
      </w:r>
      <w:r w:rsidRPr="000D6DD6">
        <w:rPr>
          <w:rFonts w:asciiTheme="minorHAnsi" w:eastAsia="Times New Roman" w:hAnsiTheme="minorHAnsi" w:cstheme="minorHAnsi"/>
          <w:color w:val="333333"/>
          <w:highlight w:val="white"/>
        </w:rPr>
        <w:t>1º Subdefensor Público Geral</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e</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ordenador de despesa</w:t>
      </w:r>
      <w:r w:rsidRPr="000D6DD6">
        <w:rPr>
          <w:rFonts w:asciiTheme="minorHAnsi" w:eastAsia="Times New Roman" w:hAnsiTheme="minorHAnsi" w:cstheme="minorHAnsi"/>
          <w:b/>
        </w:rPr>
        <w:t xml:space="preserve"> DR. </w:t>
      </w:r>
      <w:r w:rsidRPr="000D6DD6">
        <w:rPr>
          <w:rFonts w:asciiTheme="minorHAnsi" w:eastAsia="Times New Roman" w:hAnsiTheme="minorHAnsi" w:cstheme="minorHAnsi"/>
          <w:b/>
          <w:highlight w:val="white"/>
        </w:rPr>
        <w:t>ROGÉRIO BORGES FREITAS</w:t>
      </w:r>
      <w:r w:rsidRPr="000D6DD6">
        <w:rPr>
          <w:rFonts w:asciiTheme="minorHAnsi" w:eastAsia="Times New Roman" w:hAnsiTheme="minorHAnsi" w:cstheme="minorHAnsi"/>
          <w:b/>
        </w:rPr>
        <w:t>,</w:t>
      </w:r>
      <w:r w:rsidRPr="000D6DD6">
        <w:rPr>
          <w:rFonts w:asciiTheme="minorHAnsi" w:eastAsia="Times New Roman" w:hAnsiTheme="minorHAnsi" w:cstheme="minorHAnsi"/>
        </w:rPr>
        <w:t xml:space="preserve"> brasileiro, casado, portador da cédula de identidade RG nº  </w:t>
      </w:r>
      <w:r w:rsidRPr="000D6DD6">
        <w:rPr>
          <w:rFonts w:asciiTheme="minorHAnsi" w:eastAsia="Times New Roman" w:hAnsiTheme="minorHAnsi" w:cstheme="minorHAnsi"/>
          <w:highlight w:val="white"/>
        </w:rPr>
        <w:t xml:space="preserve">XXXX - SSP/MS </w:t>
      </w:r>
      <w:r w:rsidRPr="000D6DD6">
        <w:rPr>
          <w:rFonts w:asciiTheme="minorHAnsi" w:eastAsia="Times New Roman" w:hAnsiTheme="minorHAnsi" w:cstheme="minorHAnsi"/>
        </w:rPr>
        <w:t xml:space="preserve">e do CPF/MF n° </w:t>
      </w:r>
      <w:r w:rsidRPr="000D6DD6">
        <w:rPr>
          <w:rFonts w:asciiTheme="minorHAnsi" w:eastAsia="Times New Roman" w:hAnsiTheme="minorHAnsi" w:cstheme="minorHAnsi"/>
          <w:highlight w:val="white"/>
        </w:rPr>
        <w:t xml:space="preserve">XXXX, </w:t>
      </w:r>
      <w:r w:rsidRPr="000D6DD6">
        <w:rPr>
          <w:rFonts w:asciiTheme="minorHAnsi" w:eastAsia="Times New Roman" w:hAnsiTheme="minorHAnsi" w:cstheme="minorHAnsi"/>
        </w:rPr>
        <w:t xml:space="preserve">RESOLVE registrar os preços da(s) empresa(s) </w:t>
      </w:r>
      <w:r w:rsidRPr="000D6DD6">
        <w:rPr>
          <w:rFonts w:asciiTheme="minorHAnsi" w:eastAsia="Times New Roman" w:hAnsiTheme="minorHAnsi" w:cstheme="minorHAnsi"/>
          <w:b/>
        </w:rPr>
        <w:t>__________</w:t>
      </w:r>
      <w:r w:rsidRPr="000D6DD6">
        <w:rPr>
          <w:rFonts w:asciiTheme="minorHAnsi" w:eastAsia="Times New Roman" w:hAnsiTheme="minorHAnsi" w:cstheme="minorHAnsi"/>
        </w:rPr>
        <w:t>,</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 xml:space="preserve">inscrita no CNPJ: ______, localizada na ___________, representada pelo </w:t>
      </w:r>
      <w:r w:rsidRPr="000D6DD6">
        <w:rPr>
          <w:rFonts w:asciiTheme="minorHAnsi" w:eastAsia="Times New Roman" w:hAnsiTheme="minorHAnsi" w:cstheme="minorHAnsi"/>
          <w:b/>
        </w:rPr>
        <w:t xml:space="preserve">Sr. _________, </w:t>
      </w:r>
      <w:r w:rsidRPr="000D6DD6">
        <w:rPr>
          <w:rFonts w:asciiTheme="minorHAnsi" w:eastAsia="Times New Roman" w:hAnsiTheme="minorHAnsi" w:cstheme="minorHAnsi"/>
        </w:rPr>
        <w:t xml:space="preserve">portador do RG: ______ e o CPF: _________, e pelo </w:t>
      </w:r>
      <w:r w:rsidRPr="000D6DD6">
        <w:rPr>
          <w:rFonts w:asciiTheme="minorHAnsi" w:eastAsia="Times New Roman" w:hAnsiTheme="minorHAnsi" w:cstheme="minorHAnsi"/>
          <w:b/>
        </w:rPr>
        <w:t>Sr. ________</w:t>
      </w:r>
      <w:r w:rsidRPr="000D6DD6">
        <w:rPr>
          <w:rFonts w:asciiTheme="minorHAnsi" w:eastAsia="Times New Roman" w:hAnsiTheme="minorHAnsi" w:cstheme="minorHAnsi"/>
        </w:rPr>
        <w:t xml:space="preserve"> portador do RG: _________ e o CPF: __________,</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 xml:space="preserve">nas quantidades estimadas, de acordo com a classificação por elas alcançadas por ITEM, atendendo as condições previstas no Processo nº 30.830/2023, oriundas do </w:t>
      </w:r>
      <w:r w:rsidRPr="000D6DD6">
        <w:rPr>
          <w:rFonts w:asciiTheme="minorHAnsi" w:eastAsia="Times New Roman" w:hAnsiTheme="minorHAnsi" w:cstheme="minorHAnsi"/>
          <w:color w:val="FF0000"/>
        </w:rPr>
        <w:t>Pregão Eletrônico nº xx/202x</w:t>
      </w:r>
      <w:r w:rsidRPr="000D6DD6">
        <w:rPr>
          <w:rFonts w:asciiTheme="minorHAnsi" w:eastAsia="Times New Roman" w:hAnsiTheme="minorHAnsi" w:cstheme="minorHAnsi"/>
        </w:rPr>
        <w:t xml:space="preserve"> e seus anexos, bem como nesta Ata de Registro de Preços, sujeitando-se as partes às normas constantes da Lei Federal nº 14.133/2021 c/c Decreto Estadual nº 1.525/2022 e, no que couber, ante a autonomia administrativa da DPMT, com suas respectivas alterações, em conformidade com as disposições a seguir.</w:t>
      </w:r>
    </w:p>
    <w:p w14:paraId="56AF7C3D" w14:textId="77777777" w:rsidR="00273283" w:rsidRPr="000D6DD6" w:rsidRDefault="00273283" w:rsidP="00273283">
      <w:pPr>
        <w:spacing w:after="0" w:line="240" w:lineRule="auto"/>
        <w:jc w:val="both"/>
        <w:rPr>
          <w:rFonts w:asciiTheme="minorHAnsi" w:eastAsia="Times New Roman" w:hAnsiTheme="minorHAnsi" w:cstheme="minorHAnsi"/>
        </w:rPr>
      </w:pPr>
    </w:p>
    <w:p w14:paraId="253E061B"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1. DO OBJETO:</w:t>
      </w:r>
    </w:p>
    <w:p w14:paraId="577CFA6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w:t>
      </w:r>
      <w:r w:rsidRPr="000D6DD6">
        <w:rPr>
          <w:rFonts w:asciiTheme="minorHAnsi" w:eastAsia="Times New Roman" w:hAnsiTheme="minorHAnsi" w:cstheme="minorHAnsi"/>
        </w:rPr>
        <w:t xml:space="preserve">  Registro de preço para futura e eventual a</w:t>
      </w:r>
      <w:r w:rsidRPr="000D6DD6">
        <w:rPr>
          <w:rFonts w:asciiTheme="minorHAnsi" w:hAnsiTheme="minorHAnsi" w:cstheme="minorHAnsi"/>
        </w:rPr>
        <w:t xml:space="preserve">quisição de Tablets com fornecimento de internet 4g </w:t>
      </w:r>
      <w:r w:rsidRPr="000D6DD6">
        <w:rPr>
          <w:rFonts w:asciiTheme="minorHAnsi" w:eastAsia="Times New Roman" w:hAnsiTheme="minorHAnsi" w:cstheme="minorHAnsi"/>
        </w:rPr>
        <w:t>mediante Registro de Preços, para atender as necessidades da Defensoria Pública do Estado de Mato Grosso, conforme condições, quantitativos e especificações constantes nesta Ata de Registro de Preços, no Edital e seus anexos, na proposta de preços apresentada, em consonância com a legislação vigente.</w:t>
      </w:r>
    </w:p>
    <w:p w14:paraId="709EE48F" w14:textId="77777777" w:rsidR="00273283" w:rsidRPr="000D6DD6" w:rsidRDefault="00273283" w:rsidP="00273283">
      <w:pPr>
        <w:spacing w:after="0" w:line="240" w:lineRule="auto"/>
        <w:jc w:val="both"/>
        <w:rPr>
          <w:rFonts w:asciiTheme="minorHAnsi" w:eastAsia="Times New Roman" w:hAnsiTheme="minorHAnsi" w:cstheme="minorHAnsi"/>
        </w:rPr>
      </w:pPr>
    </w:p>
    <w:p w14:paraId="1AB3230F"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2. DA VIGÊNCIA:</w:t>
      </w:r>
    </w:p>
    <w:p w14:paraId="6554B98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2.1. </w:t>
      </w:r>
      <w:r w:rsidRPr="000D6DD6">
        <w:rPr>
          <w:rFonts w:asciiTheme="minorHAnsi" w:eastAsia="Times New Roman" w:hAnsiTheme="minorHAnsi" w:cstheme="minorHAnsi"/>
        </w:rPr>
        <w:t xml:space="preserve">A presente Ata de Registro de Preços, terá validade de </w:t>
      </w:r>
      <w:r w:rsidRPr="000D6DD6">
        <w:rPr>
          <w:rFonts w:asciiTheme="minorHAnsi" w:eastAsia="Times New Roman" w:hAnsiTheme="minorHAnsi" w:cstheme="minorHAnsi"/>
          <w:b/>
        </w:rPr>
        <w:t>12 (doze) meses</w:t>
      </w:r>
      <w:r w:rsidRPr="000D6DD6">
        <w:rPr>
          <w:rFonts w:asciiTheme="minorHAnsi" w:eastAsia="Times New Roman" w:hAnsiTheme="minorHAnsi" w:cstheme="minorHAnsi"/>
        </w:rPr>
        <w:t xml:space="preserve">, contados a partir da assinatura do ordenador de despesas ou autoridade superior competente, tendo eficácia a partir da sua publicação no Diário Oficial do Estado de Mato Grosso. </w:t>
      </w:r>
    </w:p>
    <w:p w14:paraId="7E5D9FD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2.1.1.</w:t>
      </w:r>
      <w:r w:rsidRPr="000D6DD6">
        <w:rPr>
          <w:rFonts w:asciiTheme="minorHAnsi" w:eastAsia="Times New Roman" w:hAnsiTheme="minorHAnsi" w:cstheme="minorHAnsi"/>
        </w:rPr>
        <w:t xml:space="preserve"> A critério da Instituição, a presenta Ata de Registro de Preços poderá ser prorrogada por igual período, desde que comprovado o preço vantajoso.</w:t>
      </w:r>
    </w:p>
    <w:p w14:paraId="68CAFA36" w14:textId="77777777" w:rsidR="00273283" w:rsidRPr="000D6DD6" w:rsidRDefault="00273283" w:rsidP="00273283">
      <w:pPr>
        <w:spacing w:after="0" w:line="240" w:lineRule="auto"/>
        <w:jc w:val="both"/>
        <w:rPr>
          <w:rFonts w:asciiTheme="minorHAnsi" w:eastAsia="Times New Roman" w:hAnsiTheme="minorHAnsi" w:cstheme="minorHAnsi"/>
        </w:rPr>
      </w:pPr>
    </w:p>
    <w:p w14:paraId="4DEDDF7B"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3. DO GERENCIAMENTO DA PRESENTE ATA:</w:t>
      </w:r>
    </w:p>
    <w:p w14:paraId="39A340CF"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3.1.</w:t>
      </w:r>
      <w:r w:rsidRPr="000D6DD6">
        <w:rPr>
          <w:rFonts w:asciiTheme="minorHAnsi" w:eastAsia="Times New Roman" w:hAnsiTheme="minorHAnsi" w:cstheme="minorHAnsi"/>
        </w:rPr>
        <w:t xml:space="preserve"> O gerenciamento da ARP caberá à Defensoria Pública do Estado De Mato Grosso, através da Gerência de Licitações que está subordinada à Coordenadoria de Aquisições e Contratos.</w:t>
      </w:r>
    </w:p>
    <w:p w14:paraId="46FA17D8"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3.2.</w:t>
      </w:r>
      <w:r w:rsidRPr="000D6DD6">
        <w:rPr>
          <w:rFonts w:asciiTheme="minorHAnsi" w:eastAsia="Times New Roman" w:hAnsiTheme="minorHAnsi" w:cstheme="minorHAnsi"/>
        </w:rPr>
        <w:t xml:space="preserve"> O referido gerenciamento ocorrerá, no que couber, nos termos do art. 216 do Decreto Estadual nº 1.525/2022.</w:t>
      </w:r>
    </w:p>
    <w:p w14:paraId="0371A0B9"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392F9839"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b/>
        </w:rPr>
      </w:pPr>
      <w:bookmarkStart w:id="87" w:name="_Hlk145591834"/>
      <w:r w:rsidRPr="000D6DD6">
        <w:rPr>
          <w:rFonts w:asciiTheme="minorHAnsi" w:eastAsia="Times New Roman" w:hAnsiTheme="minorHAnsi" w:cstheme="minorHAnsi"/>
          <w:b/>
        </w:rPr>
        <w:t>4. DA ESPECIFICAÇÃO, DO PREÇO E QUANTITATIVO:</w:t>
      </w:r>
    </w:p>
    <w:bookmarkEnd w:id="87"/>
    <w:p w14:paraId="71EF935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4.1. </w:t>
      </w:r>
      <w:r w:rsidRPr="000D6DD6">
        <w:rPr>
          <w:rFonts w:asciiTheme="minorHAnsi" w:eastAsia="Times New Roman" w:hAnsiTheme="minorHAnsi" w:cstheme="minorHAnsi"/>
        </w:rPr>
        <w:t>Os preços, as quantidades, as especificações dos Itens registrados nesta Ata, encontram-se indicados na tabela abaixo:</w:t>
      </w:r>
    </w:p>
    <w:p w14:paraId="0EF3E871" w14:textId="77777777" w:rsidR="00273283" w:rsidRPr="000D6DD6" w:rsidRDefault="00273283" w:rsidP="00273283">
      <w:pPr>
        <w:spacing w:after="0" w:line="240" w:lineRule="auto"/>
        <w:jc w:val="both"/>
        <w:rPr>
          <w:rFonts w:asciiTheme="minorHAnsi" w:eastAsia="Times New Roman" w:hAnsiTheme="minorHAnsi" w:cstheme="minorHAnsi"/>
        </w:rPr>
      </w:pPr>
    </w:p>
    <w:tbl>
      <w:tblPr>
        <w:tblW w:w="850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851"/>
        <w:gridCol w:w="2835"/>
        <w:gridCol w:w="567"/>
        <w:gridCol w:w="850"/>
        <w:gridCol w:w="1276"/>
        <w:gridCol w:w="1417"/>
      </w:tblGrid>
      <w:tr w:rsidR="00273283" w:rsidRPr="000D6DD6" w14:paraId="62CFBD5F" w14:textId="77777777" w:rsidTr="00C34102">
        <w:trPr>
          <w:trHeight w:val="286"/>
        </w:trPr>
        <w:tc>
          <w:tcPr>
            <w:tcW w:w="70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3E28F252"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bookmarkStart w:id="88" w:name="_Hlk145591898"/>
            <w:r w:rsidRPr="000D6DD6">
              <w:rPr>
                <w:rFonts w:asciiTheme="minorHAnsi" w:eastAsia="Times New Roman" w:hAnsiTheme="minorHAnsi" w:cstheme="minorHAnsi"/>
                <w:b/>
                <w:sz w:val="18"/>
                <w:szCs w:val="18"/>
              </w:rPr>
              <w:t>ITEM</w:t>
            </w:r>
          </w:p>
        </w:tc>
        <w:tc>
          <w:tcPr>
            <w:tcW w:w="851"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3E50144"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CÓD. PUG</w:t>
            </w:r>
          </w:p>
        </w:tc>
        <w:tc>
          <w:tcPr>
            <w:tcW w:w="283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36E6080"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C78DD52"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UN</w:t>
            </w:r>
          </w:p>
        </w:tc>
        <w:tc>
          <w:tcPr>
            <w:tcW w:w="850"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3CF964A"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QTD</w:t>
            </w:r>
          </w:p>
        </w:tc>
        <w:tc>
          <w:tcPr>
            <w:tcW w:w="1276"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0DC56655"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VALOR MÉD. UNIT.</w:t>
            </w:r>
          </w:p>
        </w:tc>
        <w:tc>
          <w:tcPr>
            <w:tcW w:w="141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8F38F5C" w14:textId="77777777" w:rsidR="00273283" w:rsidRPr="000D6DD6" w:rsidRDefault="00273283" w:rsidP="00C34102">
            <w:pPr>
              <w:spacing w:after="0" w:line="240" w:lineRule="auto"/>
              <w:jc w:val="center"/>
              <w:rPr>
                <w:rFonts w:asciiTheme="minorHAnsi" w:eastAsia="Times New Roman" w:hAnsiTheme="minorHAnsi" w:cstheme="minorHAnsi"/>
                <w:b/>
                <w:sz w:val="18"/>
                <w:szCs w:val="18"/>
              </w:rPr>
            </w:pPr>
            <w:r w:rsidRPr="000D6DD6">
              <w:rPr>
                <w:rFonts w:asciiTheme="minorHAnsi" w:eastAsia="Times New Roman" w:hAnsiTheme="minorHAnsi" w:cstheme="minorHAnsi"/>
                <w:b/>
                <w:sz w:val="18"/>
                <w:szCs w:val="18"/>
              </w:rPr>
              <w:t>VALOR MÉD. TOTAL</w:t>
            </w:r>
          </w:p>
        </w:tc>
      </w:tr>
      <w:tr w:rsidR="00273283" w:rsidRPr="000D6DD6" w14:paraId="4E5A0DC4" w14:textId="77777777" w:rsidTr="00C34102">
        <w:trPr>
          <w:trHeight w:val="286"/>
        </w:trPr>
        <w:tc>
          <w:tcPr>
            <w:tcW w:w="709" w:type="dxa"/>
            <w:tcBorders>
              <w:top w:val="single" w:sz="4" w:space="0" w:color="000000"/>
              <w:left w:val="single" w:sz="4" w:space="0" w:color="000000"/>
              <w:bottom w:val="single" w:sz="4" w:space="0" w:color="000000"/>
              <w:right w:val="single" w:sz="4" w:space="0" w:color="000000"/>
            </w:tcBorders>
            <w:vAlign w:val="center"/>
          </w:tcPr>
          <w:p w14:paraId="56A0D681"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r w:rsidRPr="000D6DD6">
              <w:rPr>
                <w:rFonts w:asciiTheme="minorHAnsi" w:eastAsia="Times New Roman" w:hAnsiTheme="minorHAnsi" w:cstheme="minorHAnsi"/>
                <w:sz w:val="18"/>
                <w:szCs w:val="18"/>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14:paraId="7351E967" w14:textId="77777777" w:rsidR="00273283" w:rsidRPr="000D6DD6" w:rsidRDefault="00273283" w:rsidP="00C34102">
            <w:pPr>
              <w:pBdr>
                <w:top w:val="nil"/>
                <w:left w:val="nil"/>
                <w:bottom w:val="nil"/>
                <w:right w:val="nil"/>
                <w:between w:val="nil"/>
              </w:pBdr>
              <w:spacing w:after="0" w:line="240" w:lineRule="auto"/>
              <w:jc w:val="both"/>
              <w:rPr>
                <w:rFonts w:asciiTheme="minorHAnsi" w:eastAsia="Times New Roman" w:hAnsiTheme="minorHAnsi" w:cstheme="minorHAnsi"/>
                <w:color w:val="000000"/>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28740CC1" w14:textId="77777777" w:rsidR="00273283" w:rsidRPr="000D6DD6" w:rsidRDefault="00273283" w:rsidP="00C34102">
            <w:pPr>
              <w:autoSpaceDE w:val="0"/>
              <w:autoSpaceDN w:val="0"/>
              <w:adjustRightInd w:val="0"/>
              <w:spacing w:after="0" w:line="240" w:lineRule="auto"/>
              <w:jc w:val="both"/>
              <w:rPr>
                <w:rFonts w:asciiTheme="minorHAnsi" w:eastAsia="Times New Roman" w:hAnsiTheme="minorHAnsi" w:cstheme="minorHAnsi"/>
                <w:color w:val="000000"/>
                <w:sz w:val="18"/>
                <w:szCs w:val="18"/>
              </w:rPr>
            </w:pPr>
            <w:r w:rsidRPr="000D6DD6">
              <w:rPr>
                <w:rFonts w:asciiTheme="minorHAnsi" w:hAnsiTheme="minorHAnsi" w:cstheme="minorHAnsi"/>
                <w:sz w:val="18"/>
                <w:szCs w:val="18"/>
              </w:rPr>
              <w:t>Tablet 11” – RAM 6GB – ROM 128GB – 4G</w:t>
            </w:r>
          </w:p>
        </w:tc>
        <w:tc>
          <w:tcPr>
            <w:tcW w:w="567" w:type="dxa"/>
            <w:tcBorders>
              <w:top w:val="single" w:sz="4" w:space="0" w:color="000000"/>
              <w:left w:val="single" w:sz="4" w:space="0" w:color="000000"/>
              <w:bottom w:val="single" w:sz="4" w:space="0" w:color="000000"/>
              <w:right w:val="single" w:sz="4" w:space="0" w:color="000000"/>
            </w:tcBorders>
            <w:vAlign w:val="center"/>
          </w:tcPr>
          <w:p w14:paraId="071A172B" w14:textId="77777777" w:rsidR="00273283" w:rsidRPr="000D6DD6" w:rsidRDefault="00273283" w:rsidP="00C34102">
            <w:pPr>
              <w:spacing w:after="0" w:line="240" w:lineRule="auto"/>
              <w:jc w:val="both"/>
              <w:rPr>
                <w:rFonts w:asciiTheme="minorHAnsi" w:eastAsia="Times New Roman" w:hAnsiTheme="minorHAnsi" w:cstheme="minorHAnsi"/>
                <w:sz w:val="18"/>
                <w:szCs w:val="18"/>
              </w:rPr>
            </w:pPr>
            <w:r w:rsidRPr="000D6DD6">
              <w:rPr>
                <w:rFonts w:asciiTheme="minorHAnsi" w:eastAsia="Times New Roman" w:hAnsiTheme="minorHAnsi" w:cstheme="minorHAnsi"/>
                <w:sz w:val="18"/>
                <w:szCs w:val="18"/>
              </w:rPr>
              <w:t>Unid.</w:t>
            </w:r>
          </w:p>
        </w:tc>
        <w:tc>
          <w:tcPr>
            <w:tcW w:w="850" w:type="dxa"/>
            <w:tcBorders>
              <w:top w:val="single" w:sz="4" w:space="0" w:color="000000"/>
              <w:left w:val="single" w:sz="4" w:space="0" w:color="000000"/>
              <w:bottom w:val="single" w:sz="4" w:space="0" w:color="000000"/>
              <w:right w:val="single" w:sz="4" w:space="0" w:color="000000"/>
            </w:tcBorders>
            <w:vAlign w:val="center"/>
          </w:tcPr>
          <w:p w14:paraId="0EF771F0"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r w:rsidRPr="000D6DD6">
              <w:rPr>
                <w:rFonts w:asciiTheme="minorHAnsi" w:hAnsiTheme="minorHAnsi" w:cstheme="minorHAnsi"/>
                <w:b/>
                <w:bCs/>
                <w:sz w:val="18"/>
                <w:szCs w:val="18"/>
              </w:rPr>
              <w:t>460</w:t>
            </w:r>
          </w:p>
        </w:tc>
        <w:tc>
          <w:tcPr>
            <w:tcW w:w="1276" w:type="dxa"/>
            <w:tcBorders>
              <w:top w:val="single" w:sz="4" w:space="0" w:color="000000"/>
              <w:left w:val="single" w:sz="4" w:space="0" w:color="000000"/>
              <w:bottom w:val="single" w:sz="4" w:space="0" w:color="000000"/>
              <w:right w:val="single" w:sz="4" w:space="0" w:color="000000"/>
            </w:tcBorders>
            <w:vAlign w:val="center"/>
          </w:tcPr>
          <w:p w14:paraId="45DAC932"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65682A" w14:textId="77777777" w:rsidR="00273283" w:rsidRPr="000D6DD6" w:rsidRDefault="00273283" w:rsidP="00C34102">
            <w:pPr>
              <w:spacing w:after="0" w:line="240" w:lineRule="auto"/>
              <w:jc w:val="center"/>
              <w:rPr>
                <w:rFonts w:asciiTheme="minorHAnsi" w:eastAsia="Times New Roman" w:hAnsiTheme="minorHAnsi" w:cstheme="minorHAnsi"/>
                <w:sz w:val="18"/>
                <w:szCs w:val="18"/>
              </w:rPr>
            </w:pPr>
          </w:p>
        </w:tc>
      </w:tr>
      <w:tr w:rsidR="00273283" w:rsidRPr="000D6DD6" w14:paraId="711162B3" w14:textId="77777777" w:rsidTr="00C34102">
        <w:trPr>
          <w:trHeight w:val="286"/>
        </w:trPr>
        <w:tc>
          <w:tcPr>
            <w:tcW w:w="8505" w:type="dxa"/>
            <w:gridSpan w:val="7"/>
            <w:tcBorders>
              <w:top w:val="single" w:sz="4" w:space="0" w:color="000000"/>
              <w:left w:val="single" w:sz="4" w:space="0" w:color="000000"/>
              <w:bottom w:val="single" w:sz="4" w:space="0" w:color="000000"/>
              <w:right w:val="single" w:sz="4" w:space="0" w:color="000000"/>
            </w:tcBorders>
          </w:tcPr>
          <w:p w14:paraId="6FCEF171" w14:textId="77777777" w:rsidR="00273283" w:rsidRPr="000D6DD6" w:rsidRDefault="00273283" w:rsidP="00C34102">
            <w:pPr>
              <w:autoSpaceDE w:val="0"/>
              <w:autoSpaceDN w:val="0"/>
              <w:adjustRightInd w:val="0"/>
              <w:spacing w:after="0" w:line="240" w:lineRule="auto"/>
              <w:jc w:val="both"/>
              <w:rPr>
                <w:rFonts w:asciiTheme="minorHAnsi" w:eastAsia="Times New Roman" w:hAnsiTheme="minorHAnsi" w:cstheme="minorHAnsi"/>
                <w:sz w:val="18"/>
                <w:szCs w:val="18"/>
              </w:rPr>
            </w:pPr>
            <w:r w:rsidRPr="000D6DD6">
              <w:rPr>
                <w:rFonts w:asciiTheme="minorHAnsi" w:eastAsia="Times New Roman" w:hAnsiTheme="minorHAnsi" w:cstheme="minorHAnsi"/>
                <w:b/>
                <w:bCs/>
                <w:color w:val="000000"/>
                <w:sz w:val="18"/>
                <w:szCs w:val="18"/>
              </w:rPr>
              <w:t>VALOR ESTIMADO TOTAL:</w:t>
            </w:r>
            <w:r w:rsidRPr="000D6DD6">
              <w:rPr>
                <w:rFonts w:asciiTheme="minorHAnsi" w:eastAsia="Times New Roman" w:hAnsiTheme="minorHAnsi" w:cstheme="minorHAnsi"/>
                <w:color w:val="000000"/>
                <w:sz w:val="18"/>
                <w:szCs w:val="18"/>
              </w:rPr>
              <w:t xml:space="preserve"> </w:t>
            </w:r>
          </w:p>
        </w:tc>
      </w:tr>
      <w:bookmarkEnd w:id="88"/>
    </w:tbl>
    <w:p w14:paraId="43046789"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1B04CC03"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DO PRAZO E DAS CONDIÇÕES DA EXECUÇÃO DO OBJETO:</w:t>
      </w:r>
    </w:p>
    <w:p w14:paraId="22134F6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5.1.</w:t>
      </w:r>
      <w:r w:rsidRPr="000D6DD6">
        <w:rPr>
          <w:rFonts w:asciiTheme="minorHAnsi" w:eastAsia="Times New Roman" w:hAnsiTheme="minorHAnsi" w:cstheme="minorHAnsi"/>
        </w:rPr>
        <w:t xml:space="preserve"> O objeto deverá ser entregue na Coordenadoria de Tecnologia da Informação – CTI, localizada em Cuiabá/MT (Edifício Pantanal Business – Av. Historiador Rubens de Mendonça – 16º andar)</w:t>
      </w:r>
    </w:p>
    <w:p w14:paraId="59D9103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5.2.</w:t>
      </w:r>
      <w:r w:rsidRPr="000D6DD6">
        <w:rPr>
          <w:rFonts w:asciiTheme="minorHAnsi" w:eastAsia="Times New Roman" w:hAnsiTheme="minorHAnsi" w:cstheme="minorHAnsi"/>
        </w:rPr>
        <w:t xml:space="preserve"> A Contratada se obriga ao fornecimento do objeto /a execução do serviço, nos moldes deste instrumento, no prazo máximo de até 30 (trinta) dias úteis, após o recebimento da Nota de Autorização de Despesa (NAD) que será expedida pela Gerência de Compras da DP-MT;</w:t>
      </w:r>
    </w:p>
    <w:p w14:paraId="7750990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5.3.</w:t>
      </w:r>
      <w:r w:rsidRPr="000D6DD6">
        <w:rPr>
          <w:rFonts w:asciiTheme="minorHAnsi" w:eastAsia="Times New Roman" w:hAnsiTheme="minorHAnsi" w:cstheme="minorHAnsi"/>
        </w:rPr>
        <w:t xml:space="preserve"> Todas as despesas com o fornecimento/a execução correrão por conta da empresa contratada;</w:t>
      </w:r>
    </w:p>
    <w:p w14:paraId="6A0B631A"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5.4.</w:t>
      </w:r>
      <w:r w:rsidRPr="000D6DD6">
        <w:rPr>
          <w:rFonts w:asciiTheme="minorHAnsi" w:eastAsia="Times New Roman" w:hAnsiTheme="minorHAnsi" w:cstheme="minorHAnsi"/>
        </w:rPr>
        <w:t xml:space="preserve"> Não acarretará quaisquer ônus, encargos ou responsabilidades para a Defensoria Pública Estadual, as despesas com funcionários da contratada no fornecimento/execução do objeto;</w:t>
      </w:r>
    </w:p>
    <w:p w14:paraId="51E5DA40"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5.5.</w:t>
      </w:r>
      <w:r w:rsidRPr="000D6DD6">
        <w:rPr>
          <w:rFonts w:asciiTheme="minorHAnsi" w:eastAsia="Times New Roman" w:hAnsiTheme="minorHAnsi" w:cstheme="minorHAnsi"/>
        </w:rPr>
        <w:t xml:space="preserve"> A Contratada deverá garantir a qualidade dos bens/serviços adquiridos, respondendo, na forma da lei, por quaisquer danos decorrentes da sua má execução.</w:t>
      </w:r>
    </w:p>
    <w:p w14:paraId="79F2A21D" w14:textId="77777777" w:rsidR="00273283" w:rsidRPr="000D6DD6" w:rsidRDefault="00273283" w:rsidP="00273283">
      <w:pPr>
        <w:widowControl w:val="0"/>
        <w:numPr>
          <w:ilvl w:val="1"/>
          <w:numId w:val="22"/>
        </w:numPr>
        <w:pBdr>
          <w:top w:val="nil"/>
          <w:left w:val="nil"/>
          <w:bottom w:val="nil"/>
          <w:right w:val="nil"/>
          <w:between w:val="nil"/>
        </w:pBdr>
        <w:tabs>
          <w:tab w:val="left" w:pos="627"/>
        </w:tabs>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8.6.</w:t>
      </w:r>
      <w:r w:rsidRPr="000D6DD6">
        <w:rPr>
          <w:rFonts w:asciiTheme="minorHAnsi" w:eastAsia="Times New Roman" w:hAnsiTheme="minorHAnsi" w:cstheme="minorHAnsi"/>
        </w:rPr>
        <w:t xml:space="preserve"> Todas as despesas com instalação e mobilização necessárias à entrega do objeto correrão por conta da empresa Contratada.</w:t>
      </w:r>
      <w:r w:rsidRPr="000D6DD6">
        <w:rPr>
          <w:rFonts w:asciiTheme="minorHAnsi" w:eastAsia="Times New Roman" w:hAnsiTheme="minorHAnsi" w:cstheme="minorHAnsi"/>
          <w:b/>
        </w:rPr>
        <w:t xml:space="preserve"> </w:t>
      </w:r>
    </w:p>
    <w:p w14:paraId="6C421CB5" w14:textId="77777777" w:rsidR="00273283" w:rsidRPr="000D6DD6" w:rsidRDefault="00273283" w:rsidP="00273283">
      <w:pPr>
        <w:spacing w:after="0" w:line="240" w:lineRule="auto"/>
        <w:jc w:val="both"/>
        <w:rPr>
          <w:rFonts w:asciiTheme="minorHAnsi" w:eastAsia="Times New Roman" w:hAnsiTheme="minorHAnsi" w:cstheme="minorHAnsi"/>
        </w:rPr>
      </w:pPr>
    </w:p>
    <w:p w14:paraId="3F54346E"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6.</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 DOTAÇÃO ORÇAMENTÁRIA:</w:t>
      </w:r>
    </w:p>
    <w:p w14:paraId="1C6C305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6.1. </w:t>
      </w:r>
      <w:r w:rsidRPr="000D6DD6">
        <w:rPr>
          <w:rFonts w:asciiTheme="minorHAnsi" w:eastAsia="Times New Roman" w:hAnsiTheme="minorHAnsi" w:cstheme="minorHAnsi"/>
        </w:rPr>
        <w:t>A dotação orçamentária, no qual correrá a presente despesa, será indicada pela Coordenadoria de Planejamento e Orçamento, no ato da formalização da compra.</w:t>
      </w:r>
    </w:p>
    <w:p w14:paraId="7D880F70" w14:textId="77777777" w:rsidR="00273283" w:rsidRPr="000D6DD6" w:rsidRDefault="00273283" w:rsidP="00273283">
      <w:pPr>
        <w:spacing w:after="0" w:line="240" w:lineRule="auto"/>
        <w:jc w:val="both"/>
        <w:rPr>
          <w:rFonts w:asciiTheme="minorHAnsi" w:eastAsia="Times New Roman" w:hAnsiTheme="minorHAnsi" w:cstheme="minorHAnsi"/>
        </w:rPr>
      </w:pPr>
    </w:p>
    <w:p w14:paraId="67C5299B"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7.</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 UTILIZAÇÃO DA ATA DE REGISTRO DE PREÇOS:</w:t>
      </w:r>
    </w:p>
    <w:p w14:paraId="11DA0B22"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7.1. </w:t>
      </w:r>
      <w:r w:rsidRPr="000D6DD6">
        <w:rPr>
          <w:rFonts w:asciiTheme="minorHAnsi" w:eastAsia="Times New Roman" w:hAnsiTheme="minorHAnsi" w:cstheme="minorHAnsi"/>
          <w:color w:val="000000"/>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74E9D96F"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7.1.1.</w:t>
      </w:r>
      <w:r w:rsidRPr="000D6DD6">
        <w:rPr>
          <w:rFonts w:asciiTheme="minorHAnsi" w:eastAsia="Times New Roman" w:hAnsiTheme="minorHAnsi" w:cstheme="minorHAnsi"/>
          <w:color w:val="000000"/>
        </w:rPr>
        <w:t xml:space="preserve"> solicitação formal de utilização, com a indicação dos produtos ou serviços e quantitativos demandados; </w:t>
      </w:r>
    </w:p>
    <w:p w14:paraId="4A477F78"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7.1.2.</w:t>
      </w:r>
      <w:r w:rsidRPr="000D6DD6">
        <w:rPr>
          <w:rFonts w:asciiTheme="minorHAnsi" w:eastAsia="Times New Roman" w:hAnsiTheme="minorHAnsi" w:cstheme="minorHAnsi"/>
          <w:color w:val="000000"/>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33F1FA15"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7.2.</w:t>
      </w:r>
      <w:r w:rsidRPr="000D6DD6">
        <w:rPr>
          <w:rFonts w:asciiTheme="minorHAnsi" w:eastAsia="Times New Roman" w:hAnsiTheme="minorHAnsi" w:cstheme="minorHAnsi"/>
          <w:color w:val="000000"/>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6513C926"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7.3.</w:t>
      </w:r>
      <w:r w:rsidRPr="000D6DD6">
        <w:rPr>
          <w:rFonts w:asciiTheme="minorHAnsi" w:eastAsia="Times New Roman" w:hAnsiTheme="minorHAnsi" w:cstheme="minorHAnsi"/>
          <w:color w:val="000000"/>
        </w:rPr>
        <w:t xml:space="preserve"> As aquisições ou contratações adicionais a que se refere este artigo: </w:t>
      </w:r>
    </w:p>
    <w:p w14:paraId="4318A89F"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7.3.1.</w:t>
      </w:r>
      <w:r w:rsidRPr="000D6DD6">
        <w:rPr>
          <w:rFonts w:asciiTheme="minorHAnsi" w:eastAsia="Times New Roman" w:hAnsiTheme="minorHAnsi" w:cstheme="minorHAnsi"/>
          <w:color w:val="000000"/>
        </w:rPr>
        <w:t xml:space="preserve"> são independentes e não afetam os quantitativos registrados dos órgãos participantes; </w:t>
      </w:r>
    </w:p>
    <w:p w14:paraId="2409B23B"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7.3.2.</w:t>
      </w:r>
      <w:r w:rsidRPr="000D6DD6">
        <w:rPr>
          <w:rFonts w:asciiTheme="minorHAnsi" w:eastAsia="Times New Roman" w:hAnsiTheme="minorHAnsi" w:cstheme="minorHAnsi"/>
          <w:color w:val="000000"/>
        </w:rPr>
        <w:t xml:space="preserve"> não poderão exceder, por órgão ou entidade, a 50% (cinquenta por cento) dos quantitativos dos itens do instrumento convocatório e registrados na Ata de Registro de Preços para o órgão gerenciador e órgãos participantes;</w:t>
      </w:r>
    </w:p>
    <w:p w14:paraId="23074C7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7.3.3.</w:t>
      </w:r>
      <w:r w:rsidRPr="000D6DD6">
        <w:rPr>
          <w:rFonts w:asciiTheme="minorHAnsi" w:eastAsia="Times New Roman" w:hAnsiTheme="minorHAnsi" w:cstheme="minorHAnsi"/>
          <w:color w:val="000000"/>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6A0C37B5"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7.4.</w:t>
      </w:r>
      <w:r w:rsidRPr="000D6DD6">
        <w:rPr>
          <w:rFonts w:asciiTheme="minorHAnsi" w:eastAsia="Times New Roman" w:hAnsiTheme="minorHAnsi" w:cstheme="minorHAnsi"/>
          <w:color w:val="000000"/>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71C1FE7B"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lastRenderedPageBreak/>
        <w:t>7.4.1.</w:t>
      </w:r>
      <w:r w:rsidRPr="000D6DD6">
        <w:rPr>
          <w:rFonts w:asciiTheme="minorHAnsi" w:eastAsia="Times New Roman" w:hAnsiTheme="minorHAnsi" w:cstheme="minorHAnsi"/>
          <w:color w:val="000000"/>
        </w:rPr>
        <w:t xml:space="preserve"> sejam observados todos os requisitos para adesão carona, inclusive quanto aos quantitativos; </w:t>
      </w:r>
    </w:p>
    <w:p w14:paraId="3A4CABD2"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7.4.2.</w:t>
      </w:r>
      <w:r w:rsidRPr="000D6DD6">
        <w:rPr>
          <w:rFonts w:asciiTheme="minorHAnsi" w:eastAsia="Times New Roman" w:hAnsiTheme="minorHAnsi" w:cstheme="minorHAnsi"/>
          <w:color w:val="000000"/>
        </w:rPr>
        <w:t xml:space="preserve"> haja demonstração da superveniência da demanda; </w:t>
      </w:r>
    </w:p>
    <w:p w14:paraId="2A6869F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7.4.3.</w:t>
      </w:r>
      <w:r w:rsidRPr="000D6DD6">
        <w:rPr>
          <w:rFonts w:asciiTheme="minorHAnsi" w:eastAsia="Times New Roman" w:hAnsiTheme="minorHAnsi" w:cstheme="minorHAnsi"/>
          <w:color w:val="000000"/>
        </w:rPr>
        <w:t xml:space="preserve"> haja justificativa e demonstração específicas da necessidade de contratação por essa via por ser a mais vantajosa ao órgão ou à entidade; </w:t>
      </w:r>
    </w:p>
    <w:p w14:paraId="02B4DD1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7.4.4.</w:t>
      </w:r>
      <w:r w:rsidRPr="000D6DD6">
        <w:rPr>
          <w:rFonts w:asciiTheme="minorHAnsi" w:eastAsia="Times New Roman" w:hAnsiTheme="minorHAnsi" w:cstheme="minorHAnsi"/>
          <w:color w:val="000000"/>
        </w:rPr>
        <w:t xml:space="preserve"> haja justificativa do órgão gerenciador acerca da impossibilidade de remanejamento de quantitativos para atendimento da demanda superveniente.</w:t>
      </w:r>
    </w:p>
    <w:p w14:paraId="6F920747"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7.5.</w:t>
      </w:r>
      <w:r w:rsidRPr="000D6DD6">
        <w:rPr>
          <w:rFonts w:asciiTheme="minorHAnsi" w:eastAsia="Times New Roman" w:hAnsiTheme="minorHAnsi" w:cstheme="minorHAnsi"/>
          <w:color w:val="000000"/>
        </w:rPr>
        <w:t xml:space="preserve"> Após a autorização do órgão gerenciador, o órgão não participante deverá efetivar a aquisição ou contratação solicitada em até 90 (noventa) dias, observado o prazo de vigência da ata. </w:t>
      </w:r>
    </w:p>
    <w:p w14:paraId="502E25C8"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7.6.</w:t>
      </w:r>
      <w:r w:rsidRPr="000D6DD6">
        <w:rPr>
          <w:rFonts w:asciiTheme="minorHAnsi" w:eastAsia="Times New Roman" w:hAnsiTheme="minorHAnsi" w:cstheme="minorHAnsi"/>
          <w:color w:val="000000"/>
        </w:rPr>
        <w:t xml:space="preserve"> O órgão não participante, em seu processo de contratação, deverá justificar a vantajosidade, demonstrando que os valores registrados estão compatíveis com os valores praticados pelo mercado. </w:t>
      </w:r>
    </w:p>
    <w:p w14:paraId="156C454C"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bCs/>
          <w:color w:val="000000"/>
        </w:rPr>
        <w:t>7.7.</w:t>
      </w:r>
      <w:r w:rsidRPr="000D6DD6">
        <w:rPr>
          <w:rFonts w:asciiTheme="minorHAnsi" w:eastAsia="Times New Roman" w:hAnsiTheme="minorHAnsi" w:cstheme="minorHAnsi"/>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75AB2DB4" w14:textId="77777777" w:rsidR="00273283" w:rsidRPr="000D6DD6" w:rsidRDefault="00273283" w:rsidP="00273283">
      <w:pPr>
        <w:spacing w:after="0" w:line="240" w:lineRule="auto"/>
        <w:jc w:val="both"/>
        <w:rPr>
          <w:rFonts w:asciiTheme="minorHAnsi" w:eastAsia="Times New Roman" w:hAnsiTheme="minorHAnsi" w:cstheme="minorHAnsi"/>
        </w:rPr>
      </w:pPr>
    </w:p>
    <w:p w14:paraId="43053BF7" w14:textId="77777777" w:rsidR="00273283" w:rsidRPr="000D6DD6" w:rsidRDefault="00273283" w:rsidP="00273283">
      <w:pPr>
        <w:widowControl w:val="0"/>
        <w:shd w:val="clear" w:color="auto" w:fill="C5E0B3"/>
        <w:spacing w:after="0" w:line="240" w:lineRule="auto"/>
        <w:jc w:val="both"/>
        <w:rPr>
          <w:rFonts w:asciiTheme="minorHAnsi" w:eastAsia="Times New Roman" w:hAnsiTheme="minorHAnsi" w:cstheme="minorHAnsi"/>
          <w:b/>
        </w:rPr>
      </w:pPr>
      <w:r w:rsidRPr="000D6DD6">
        <w:rPr>
          <w:rFonts w:asciiTheme="minorHAnsi" w:eastAsia="Times New Roman" w:hAnsiTheme="minorHAnsi" w:cstheme="minorHAnsi"/>
          <w:b/>
        </w:rPr>
        <w:t>8. DA GARANTIA CONTRATUAL:</w:t>
      </w:r>
    </w:p>
    <w:p w14:paraId="3ADA4A0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8.1. </w:t>
      </w:r>
      <w:r w:rsidRPr="000D6DD6">
        <w:rPr>
          <w:rFonts w:asciiTheme="minorHAnsi" w:eastAsia="Times New Roman" w:hAnsiTheme="minorHAnsi" w:cstheme="minorHAnsi"/>
        </w:rPr>
        <w:t>A empresa Signatária deverá garantir todos os meios e materiais para a plena consecução do objeto, devendo desenvolver, manutenir e gerir a execução contratual para a efetiva prestação dos serviços/fornecimento dos materiais.</w:t>
      </w:r>
    </w:p>
    <w:p w14:paraId="6356931B" w14:textId="77777777" w:rsidR="00273283" w:rsidRPr="000D6DD6" w:rsidRDefault="00273283" w:rsidP="00273283">
      <w:pPr>
        <w:spacing w:after="0" w:line="240" w:lineRule="auto"/>
        <w:jc w:val="both"/>
        <w:rPr>
          <w:rFonts w:asciiTheme="minorHAnsi" w:eastAsia="Times New Roman" w:hAnsiTheme="minorHAnsi" w:cstheme="minorHAnsi"/>
        </w:rPr>
      </w:pPr>
    </w:p>
    <w:p w14:paraId="0B56653A"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bookmarkStart w:id="89" w:name="_Hlk145591962"/>
      <w:r w:rsidRPr="000D6DD6">
        <w:rPr>
          <w:rFonts w:asciiTheme="minorHAnsi" w:eastAsia="Times New Roman" w:hAnsiTheme="minorHAnsi" w:cstheme="minorHAnsi"/>
          <w:b/>
        </w:rPr>
        <w:t>9. DAS OBRIGAÇÕES DA CONTRATADA:</w:t>
      </w:r>
    </w:p>
    <w:bookmarkEnd w:id="89"/>
    <w:p w14:paraId="0C76239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bCs/>
        </w:rPr>
        <w:t>9.1.</w:t>
      </w:r>
      <w:r w:rsidRPr="000D6DD6">
        <w:rPr>
          <w:rFonts w:asciiTheme="minorHAnsi" w:eastAsia="Times New Roman" w:hAnsiTheme="minorHAnsi" w:cstheme="minorHAnsi"/>
        </w:rPr>
        <w:t xml:space="preserve"> O fornecedor classificado será convocado para assinar a Ata de Registro de Preços no prazo de 3 (três) dias, contados a partir da homologação do resultado da licitação.</w:t>
      </w:r>
    </w:p>
    <w:p w14:paraId="2B3EF55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bCs/>
        </w:rPr>
        <w:t xml:space="preserve">9.1.1. </w:t>
      </w:r>
      <w:r w:rsidRPr="000D6DD6">
        <w:rPr>
          <w:rFonts w:asciiTheme="minorHAnsi" w:eastAsia="Times New Roman" w:hAnsiTheme="minorHAnsi" w:cstheme="minorHAnsi"/>
        </w:rPr>
        <w:t>O referido prazo poderá ser prorrogado uma vez, por igual período, quando solicitado pelo fornecedor e desde que ocorra motivo justificado aceito pela Instituição.</w:t>
      </w:r>
    </w:p>
    <w:p w14:paraId="29572D5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9.2</w:t>
      </w:r>
      <w:r w:rsidRPr="000D6DD6">
        <w:rPr>
          <w:rFonts w:asciiTheme="minorHAnsi" w:eastAsia="Times New Roman" w:hAnsiTheme="minorHAnsi" w:cstheme="minorHAnsi"/>
        </w:rPr>
        <w:t xml:space="preserve"> Manter contato com a Defensoria Pública do Estado de Mato Grosso sobre quaisquer assuntos relativos aos bens/serviços contratados, sempre por escrito, ressalvados os entendimentos verbais determinados pela urgência de cada caso;</w:t>
      </w:r>
    </w:p>
    <w:p w14:paraId="10739D4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9.3.</w:t>
      </w:r>
      <w:r w:rsidRPr="000D6DD6">
        <w:rPr>
          <w:rFonts w:asciiTheme="minorHAnsi" w:eastAsia="Times New Roman" w:hAnsiTheme="minorHAnsi" w:cstheme="minorHAnsi"/>
        </w:rPr>
        <w:t xml:space="preserve"> Arcar com todas as despesas, diretas ou indiretas, decorrentes do cumprimento das obrigações assumidas, sem qualquer ônus para a Defensoria Pública do Estado de Mato Grosso;</w:t>
      </w:r>
    </w:p>
    <w:p w14:paraId="3E648BF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9.4</w:t>
      </w:r>
      <w:r w:rsidRPr="000D6DD6">
        <w:rPr>
          <w:rFonts w:asciiTheme="minorHAnsi" w:eastAsia="Times New Roman" w:hAnsiTheme="minorHAnsi" w:cstheme="minorHAnsi"/>
        </w:rPr>
        <w:t>. Respeitar e fazer cumprir a legislação de segurança e saúde no trabalho, previstas nas normas regulamentadoras pertinentes;</w:t>
      </w:r>
    </w:p>
    <w:p w14:paraId="325B971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9.5</w:t>
      </w:r>
      <w:r w:rsidRPr="000D6DD6">
        <w:rPr>
          <w:rFonts w:asciiTheme="minorHAnsi" w:eastAsia="Times New Roman" w:hAnsiTheme="minorHAnsi" w:cstheme="minorHAnsi"/>
        </w:rPr>
        <w:t>. Fiscalizar o perfeito cumprimento da prestação a que se obrigou, cabendo-lhe, integralmente, os ônus decorrentes. Tal fiscalização dar-se-á independentemente da que será exercida pela Defensoria Pública do Estado de Mato Grosso;</w:t>
      </w:r>
    </w:p>
    <w:p w14:paraId="7EC13FC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9.6.</w:t>
      </w:r>
      <w:r w:rsidRPr="000D6DD6">
        <w:rPr>
          <w:rFonts w:asciiTheme="minorHAnsi" w:eastAsia="Times New Roman" w:hAnsiTheme="minorHAnsi" w:cstheme="minorHAnsi"/>
        </w:rPr>
        <w:t xml:space="preserve"> Comunicar imediatamente à Defensoria Pública qualquer alteração ocorrida no endereço, conta bancária e outros julgáveis necessários para o recebimento de correspondência;</w:t>
      </w:r>
    </w:p>
    <w:p w14:paraId="56B9768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9.7</w:t>
      </w:r>
      <w:r w:rsidRPr="000D6DD6">
        <w:rPr>
          <w:rFonts w:asciiTheme="minorHAnsi" w:eastAsia="Times New Roman" w:hAnsiTheme="minorHAnsi" w:cstheme="minorHAnsi"/>
        </w:rPr>
        <w:t>. Efetuar a imediata correção das deficiências apontadas pela Defensoria Pública do Estado de Mato Grosso, com relação aos bens fornecidos/execução de serviço;</w:t>
      </w:r>
    </w:p>
    <w:p w14:paraId="24044DB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9.8.</w:t>
      </w:r>
      <w:r w:rsidRPr="000D6DD6">
        <w:rPr>
          <w:rFonts w:asciiTheme="minorHAnsi" w:eastAsia="Times New Roman" w:hAnsiTheme="minorHAnsi" w:cstheme="minorHAnsi"/>
        </w:rPr>
        <w:t xml:space="preserve"> Executar a prestação, conforme a solicitação da Defensoria Pública, obedecendo a proposta apresentada, dentro dos padrões estabelecidos, de acordo com as especificações deste Termo de Referência, proposta de preço apresentada, ata de registro de preços, contrato e/ou documento equivalente responsabilizando-se por eventuais prejuízos decorrentes do descumprimento de condição estabelecida;</w:t>
      </w:r>
    </w:p>
    <w:p w14:paraId="542736C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9.9</w:t>
      </w:r>
      <w:r w:rsidRPr="000D6DD6">
        <w:rPr>
          <w:rFonts w:asciiTheme="minorHAnsi" w:eastAsia="Times New Roman" w:hAnsiTheme="minorHAnsi" w:cstheme="minorHAnsi"/>
        </w:rPr>
        <w:t>. Manter, durante o prazo de vigência da Ata de Registro de Preços, contrato, e/ou documento equivalente a este, todas as condições de qualificação e habilitação exigidas na licitação;</w:t>
      </w:r>
    </w:p>
    <w:p w14:paraId="7F6E734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9.10</w:t>
      </w:r>
      <w:r w:rsidRPr="000D6DD6">
        <w:rPr>
          <w:rFonts w:asciiTheme="minorHAnsi" w:eastAsia="Times New Roman" w:hAnsiTheme="minorHAnsi" w:cstheme="minorHAnsi"/>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4B4A0B1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9.11.</w:t>
      </w:r>
      <w:r w:rsidRPr="000D6DD6">
        <w:rPr>
          <w:rFonts w:asciiTheme="minorHAnsi" w:eastAsia="Times New Roman" w:hAnsiTheme="minorHAnsi" w:cstheme="minorHAnsi"/>
        </w:rPr>
        <w:t xml:space="preserve"> Dispor-se a toda e qualquer fiscalização da Defensoria Pública, no tocante ao fornecimento do produto/prestação de serviço, assim como ao cumprimento das obrigações constantes do contrato ou documento equivalente a este;</w:t>
      </w:r>
    </w:p>
    <w:p w14:paraId="729955F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9.12.</w:t>
      </w:r>
      <w:r w:rsidRPr="000D6DD6">
        <w:rPr>
          <w:rFonts w:asciiTheme="minorHAnsi" w:eastAsia="Times New Roman" w:hAnsiTheme="minorHAnsi" w:cstheme="minorHAnsi"/>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7F82C26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9.13.</w:t>
      </w:r>
      <w:r w:rsidRPr="000D6DD6">
        <w:rPr>
          <w:rFonts w:asciiTheme="minorHAnsi" w:eastAsia="Times New Roman" w:hAnsiTheme="minorHAnsi" w:cstheme="minorHAnsi"/>
        </w:rPr>
        <w:t xml:space="preserve"> Incluir todas as despesas relativas ao objeto contratado nos preços ofertados (tributos, seguros, encargos sociais, frete, etc);</w:t>
      </w:r>
    </w:p>
    <w:p w14:paraId="566A0C0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9.14</w:t>
      </w:r>
      <w:r w:rsidRPr="000D6DD6">
        <w:rPr>
          <w:rFonts w:asciiTheme="minorHAnsi" w:eastAsia="Times New Roman" w:hAnsiTheme="minorHAnsi" w:cstheme="minorHAnsi"/>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D5CD53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9.15.</w:t>
      </w:r>
      <w:r w:rsidRPr="000D6DD6">
        <w:rPr>
          <w:rFonts w:asciiTheme="minorHAnsi" w:eastAsia="Times New Roman" w:hAnsiTheme="minorHAnsi" w:cstheme="minorHAnsi"/>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2D6D7DC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9.16.</w:t>
      </w:r>
      <w:r w:rsidRPr="000D6DD6">
        <w:rPr>
          <w:rFonts w:asciiTheme="minorHAnsi" w:eastAsia="Times New Roman" w:hAnsiTheme="minorHAnsi" w:cstheme="minorHAnsi"/>
        </w:rPr>
        <w:t xml:space="preserve"> Credenciar junto a esta Defensoria um preposto para prestar esclarecimentos e atender às reclamações/solicitações que surgirem durante a execução do contrato e/ou instrumento equivalente a este;</w:t>
      </w:r>
    </w:p>
    <w:p w14:paraId="5C7FBF8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9.17.</w:t>
      </w:r>
      <w:r w:rsidRPr="000D6DD6">
        <w:rPr>
          <w:rFonts w:asciiTheme="minorHAnsi" w:eastAsia="Times New Roman" w:hAnsiTheme="minorHAnsi" w:cstheme="minorHAnsi"/>
        </w:rPr>
        <w:t xml:space="preserve"> Cumprir quaisquer outras exigências legais pertinentes ao objeto, que por ventura não tenham sido explicitados neste Termo de Referência, </w:t>
      </w:r>
      <w:r w:rsidRPr="000D6DD6">
        <w:rPr>
          <w:rFonts w:asciiTheme="minorHAnsi" w:eastAsia="Times New Roman" w:hAnsiTheme="minorHAnsi" w:cstheme="minorHAnsi"/>
          <w:iCs/>
        </w:rPr>
        <w:t>ata de registro de preços, contrato</w:t>
      </w:r>
      <w:r w:rsidRPr="000D6DD6">
        <w:rPr>
          <w:rFonts w:asciiTheme="minorHAnsi" w:eastAsia="Times New Roman" w:hAnsiTheme="minorHAnsi" w:cstheme="minorHAnsi"/>
        </w:rPr>
        <w:t xml:space="preserve"> e /ou documento equivalente;</w:t>
      </w:r>
    </w:p>
    <w:p w14:paraId="2BE324F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9.18</w:t>
      </w:r>
      <w:r w:rsidRPr="000D6DD6">
        <w:rPr>
          <w:rFonts w:asciiTheme="minorHAnsi" w:eastAsia="Times New Roman" w:hAnsiTheme="minorHAnsi" w:cstheme="minorHAnsi"/>
        </w:rPr>
        <w:t>. Fornecer os bens/executar o serviço dentro do quantitativo estimado na tabela constante neste instrumento;</w:t>
      </w:r>
    </w:p>
    <w:p w14:paraId="440CD9F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9.19.</w:t>
      </w:r>
      <w:r w:rsidRPr="000D6DD6">
        <w:rPr>
          <w:rFonts w:asciiTheme="minorHAnsi" w:eastAsia="Times New Roman" w:hAnsiTheme="minorHAnsi" w:cstheme="minorHAnsi"/>
        </w:rPr>
        <w:t xml:space="preserve"> Observar conduta adequada na utilização dos materiais, equipamentos, ferramentas e utensílios, objetivando ao correto fornecimento dos produtos/ prestação do serviço;</w:t>
      </w:r>
    </w:p>
    <w:p w14:paraId="3C11A25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9.20</w:t>
      </w:r>
      <w:r w:rsidRPr="000D6DD6">
        <w:rPr>
          <w:rFonts w:asciiTheme="minorHAnsi" w:eastAsia="Times New Roman" w:hAnsiTheme="minorHAnsi" w:cstheme="minorHAnsi"/>
        </w:rPr>
        <w:t xml:space="preserve"> Utilizar empregados capacitados, com conhecimentos dos serviços a serem executados, em conformidade com as normas e determinações em vigor.</w:t>
      </w:r>
    </w:p>
    <w:p w14:paraId="0B8E528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9.21. </w:t>
      </w:r>
      <w:r w:rsidRPr="000D6DD6">
        <w:rPr>
          <w:rFonts w:asciiTheme="minorHAnsi" w:eastAsia="Times New Roman" w:hAnsiTheme="minorHAnsi" w:cstheme="minorHAnsi"/>
        </w:rPr>
        <w:t>Adotar, se for o caso, os princípios da logística reversa na execução do objeto (descarte, rotas de entrega, parcerias, políticas de devolução, etc).</w:t>
      </w:r>
    </w:p>
    <w:p w14:paraId="6E01CEB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9.22. </w:t>
      </w:r>
      <w:r w:rsidRPr="000D6DD6">
        <w:rPr>
          <w:rFonts w:asciiTheme="minorHAnsi" w:eastAsia="Times New Roman" w:hAnsiTheme="minorHAnsi" w:cstheme="minorHAnsi"/>
        </w:rPr>
        <w:t>Adotar, no que couber, práticas de sustentabilidade ambiental, conforme requisitos constantes na Instrução Normativa SLTI/MPOG n° 01, de 19 de janeiro de 2010(Do Ministério de Planejamento, Orçamento e Gestão).</w:t>
      </w:r>
    </w:p>
    <w:p w14:paraId="566497CD" w14:textId="77777777" w:rsidR="00273283" w:rsidRPr="000D6DD6" w:rsidRDefault="00273283" w:rsidP="00273283">
      <w:pP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FF0000"/>
        </w:rPr>
        <w:t xml:space="preserve"> </w:t>
      </w:r>
    </w:p>
    <w:p w14:paraId="6C207268"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10. DAS OBRIGAÇÕES DA DEFENSORIA PÚBLICA:</w:t>
      </w:r>
    </w:p>
    <w:p w14:paraId="33D1DEF1"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10.1.</w:t>
      </w:r>
      <w:r w:rsidRPr="000D6DD6">
        <w:rPr>
          <w:rFonts w:asciiTheme="minorHAnsi" w:hAnsiTheme="minorHAnsi" w:cstheme="minorHAnsi"/>
          <w:sz w:val="22"/>
          <w:szCs w:val="22"/>
        </w:rPr>
        <w:t xml:space="preserve"> A Defensoria Pública do Estado de Mato Grosso obriga-se a: </w:t>
      </w:r>
    </w:p>
    <w:p w14:paraId="15629167"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10.1.1.</w:t>
      </w:r>
      <w:r w:rsidRPr="000D6DD6">
        <w:rPr>
          <w:rFonts w:asciiTheme="minorHAnsi" w:hAnsiTheme="minorHAnsi" w:cstheme="minorHAnsi"/>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0170EBB2"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10.1.2.</w:t>
      </w:r>
      <w:r w:rsidRPr="000D6DD6">
        <w:rPr>
          <w:rFonts w:asciiTheme="minorHAnsi" w:hAnsiTheme="minorHAnsi" w:cstheme="minorHAnsi"/>
          <w:sz w:val="22"/>
          <w:szCs w:val="22"/>
        </w:rPr>
        <w:t xml:space="preserve"> Permitir ao pessoal da Contratada, acesso ao local da entrega desde que observadas às normas de segurança; </w:t>
      </w:r>
    </w:p>
    <w:p w14:paraId="640EC5E2"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lastRenderedPageBreak/>
        <w:t>10.1.3.</w:t>
      </w:r>
      <w:r w:rsidRPr="000D6DD6">
        <w:rPr>
          <w:rFonts w:asciiTheme="minorHAnsi" w:hAnsiTheme="minorHAnsi" w:cstheme="minorHAnsi"/>
          <w:sz w:val="22"/>
          <w:szCs w:val="22"/>
        </w:rPr>
        <w:t xml:space="preserve"> Notificar a Contratada de qualquer irregularidade encontrada no fornecimento dos produtos/ prestação de serviço; </w:t>
      </w:r>
    </w:p>
    <w:p w14:paraId="25CA4E1D"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10.1.4.</w:t>
      </w:r>
      <w:r w:rsidRPr="000D6DD6">
        <w:rPr>
          <w:rFonts w:asciiTheme="minorHAnsi" w:hAnsiTheme="minorHAnsi" w:cstheme="minorHAnsi"/>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5D2379C3"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10.1.5.</w:t>
      </w:r>
      <w:r w:rsidRPr="000D6DD6">
        <w:rPr>
          <w:rFonts w:asciiTheme="minorHAnsi" w:hAnsiTheme="minorHAnsi" w:cstheme="minorHAnsi"/>
          <w:sz w:val="22"/>
          <w:szCs w:val="22"/>
        </w:rPr>
        <w:t xml:space="preserve"> Receber os bens/serviços, nos termos, prazos, quantidade, qualidade e condições estabelecidas neste instrumento; </w:t>
      </w:r>
    </w:p>
    <w:p w14:paraId="350315C4"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10.2.</w:t>
      </w:r>
      <w:r w:rsidRPr="000D6DD6">
        <w:rPr>
          <w:rFonts w:asciiTheme="minorHAnsi" w:hAnsiTheme="minorHAnsi" w:cstheme="minorHAnsi"/>
          <w:sz w:val="22"/>
          <w:szCs w:val="22"/>
        </w:rPr>
        <w:t xml:space="preserve"> Recusar os bens/serviços devolvê-los nas seguintes hipóteses: </w:t>
      </w:r>
    </w:p>
    <w:p w14:paraId="5266D792"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10.2.1</w:t>
      </w:r>
      <w:r w:rsidRPr="000D6DD6">
        <w:rPr>
          <w:rFonts w:asciiTheme="minorHAnsi" w:hAnsiTheme="minorHAnsi" w:cstheme="minorHAnsi"/>
          <w:sz w:val="22"/>
          <w:szCs w:val="22"/>
        </w:rPr>
        <w:t xml:space="preserve">. Que apresentarem vício de qualidade ou impropriedade para o uso; </w:t>
      </w:r>
    </w:p>
    <w:p w14:paraId="4E68CDEF"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10.2.2.</w:t>
      </w:r>
      <w:r w:rsidRPr="000D6DD6">
        <w:rPr>
          <w:rFonts w:asciiTheme="minorHAnsi" w:hAnsiTheme="minorHAnsi" w:cstheme="minorHAnsi"/>
          <w:sz w:val="22"/>
          <w:szCs w:val="22"/>
        </w:rPr>
        <w:t xml:space="preserve"> Que possuírem nota fiscal com especificação e quantidade em desacordo com presente Termo; </w:t>
      </w:r>
    </w:p>
    <w:p w14:paraId="25B1381F"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10.2.3.</w:t>
      </w:r>
      <w:r w:rsidRPr="000D6DD6">
        <w:rPr>
          <w:rFonts w:asciiTheme="minorHAnsi" w:hAnsiTheme="minorHAnsi" w:cstheme="minorHAnsi"/>
          <w:sz w:val="22"/>
          <w:szCs w:val="22"/>
        </w:rPr>
        <w:t xml:space="preserve"> Quando entregues em desacordo com as especificações dos requisitos obrigatórios deste. </w:t>
      </w:r>
    </w:p>
    <w:p w14:paraId="1AC2BF20"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10.2.</w:t>
      </w:r>
      <w:r w:rsidRPr="000D6DD6">
        <w:rPr>
          <w:rFonts w:asciiTheme="minorHAnsi" w:hAnsiTheme="minorHAnsi" w:cstheme="minorHAnsi"/>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3C2AFB81" w14:textId="77777777" w:rsidR="00273283" w:rsidRPr="000D6DD6" w:rsidRDefault="00273283" w:rsidP="00273283">
      <w:pPr>
        <w:pStyle w:val="PargrafodaLista"/>
        <w:numPr>
          <w:ilvl w:val="0"/>
          <w:numId w:val="26"/>
        </w:numPr>
        <w:jc w:val="both"/>
        <w:rPr>
          <w:rFonts w:asciiTheme="minorHAnsi" w:hAnsiTheme="minorHAnsi" w:cstheme="minorHAnsi"/>
          <w:sz w:val="22"/>
          <w:szCs w:val="22"/>
        </w:rPr>
      </w:pPr>
      <w:r w:rsidRPr="000D6DD6">
        <w:rPr>
          <w:rFonts w:asciiTheme="minorHAnsi" w:hAnsiTheme="minorHAnsi" w:cstheme="minorHAnsi"/>
          <w:b/>
          <w:sz w:val="22"/>
          <w:szCs w:val="22"/>
        </w:rPr>
        <w:t>10.3.</w:t>
      </w:r>
      <w:r w:rsidRPr="000D6DD6">
        <w:rPr>
          <w:rFonts w:asciiTheme="minorHAnsi" w:hAnsiTheme="minorHAnsi" w:cstheme="minorHAnsi"/>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57FF4546" w14:textId="77777777" w:rsidR="00273283" w:rsidRPr="000D6DD6" w:rsidRDefault="00FA07EF" w:rsidP="00273283">
      <w:pPr>
        <w:pStyle w:val="PargrafodaLista"/>
        <w:numPr>
          <w:ilvl w:val="0"/>
          <w:numId w:val="26"/>
        </w:numPr>
        <w:jc w:val="both"/>
        <w:rPr>
          <w:rFonts w:asciiTheme="minorHAnsi" w:hAnsiTheme="minorHAnsi" w:cstheme="minorHAnsi"/>
          <w:sz w:val="22"/>
          <w:szCs w:val="22"/>
        </w:rPr>
      </w:pPr>
      <w:sdt>
        <w:sdtPr>
          <w:rPr>
            <w:rFonts w:asciiTheme="minorHAnsi" w:hAnsiTheme="minorHAnsi" w:cstheme="minorHAnsi"/>
            <w:sz w:val="22"/>
            <w:szCs w:val="22"/>
          </w:rPr>
          <w:tag w:val="goog_rdk_22"/>
          <w:id w:val="1760638569"/>
        </w:sdtPr>
        <w:sdtEndPr/>
        <w:sdtContent/>
      </w:sdt>
      <w:r w:rsidR="00273283" w:rsidRPr="000D6DD6">
        <w:rPr>
          <w:rFonts w:asciiTheme="minorHAnsi" w:hAnsiTheme="minorHAnsi" w:cstheme="minorHAnsi"/>
          <w:b/>
          <w:sz w:val="22"/>
          <w:szCs w:val="22"/>
        </w:rPr>
        <w:t>10.4.</w:t>
      </w:r>
      <w:r w:rsidR="00273283" w:rsidRPr="000D6DD6">
        <w:rPr>
          <w:rFonts w:asciiTheme="minorHAnsi" w:hAnsiTheme="minorHAnsi" w:cstheme="minorHAnsi"/>
          <w:sz w:val="22"/>
          <w:szCs w:val="22"/>
        </w:rPr>
        <w:t xml:space="preserve"> A Defensoria Pública do Estado de Mato Grosso - DPMT coibirá situações associadas a Assédio Moral, Sexual ou Discriminação conforme Resolução Nº 006/2023/DPG, promovidas no âmbito da relação contratual administrativa cometidas por agentes públicos no relacionamento entre seus servidores e a contratada.</w:t>
      </w:r>
    </w:p>
    <w:p w14:paraId="77117E3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bCs/>
        </w:rPr>
        <w:t>10.5.</w:t>
      </w:r>
      <w:r w:rsidRPr="000D6DD6">
        <w:rPr>
          <w:rFonts w:asciiTheme="minorHAnsi" w:eastAsia="Times New Roman" w:hAnsiTheme="minorHAnsi" w:cstheme="minorHAnsi"/>
        </w:rPr>
        <w:t xml:space="preserve"> A existência de preços registrados não obriga a administração a contratar.</w:t>
      </w:r>
    </w:p>
    <w:p w14:paraId="75242AD8" w14:textId="77777777" w:rsidR="00273283" w:rsidRPr="000D6DD6" w:rsidRDefault="00273283" w:rsidP="00273283">
      <w:pPr>
        <w:spacing w:after="0" w:line="240" w:lineRule="auto"/>
        <w:jc w:val="both"/>
        <w:rPr>
          <w:rFonts w:asciiTheme="minorHAnsi" w:eastAsia="Times New Roman" w:hAnsiTheme="minorHAnsi" w:cstheme="minorHAnsi"/>
        </w:rPr>
      </w:pPr>
    </w:p>
    <w:p w14:paraId="078C8E18"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 DAS CONDIÇÕES DE PAGAMENTO:</w:t>
      </w:r>
    </w:p>
    <w:p w14:paraId="3633D84E"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11.1. Do prazo para pagamento:</w:t>
      </w:r>
    </w:p>
    <w:p w14:paraId="7DFDFAE7"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 xml:space="preserve">11.1.1. </w:t>
      </w:r>
      <w:r w:rsidRPr="000D6DD6">
        <w:rPr>
          <w:rFonts w:asciiTheme="minorHAnsi" w:eastAsia="Times New Roman" w:hAnsiTheme="minorHAnsi" w:cstheme="minorHAnsi"/>
        </w:rPr>
        <w:t>O pagamento pela execução do objeto dar-se-á no</w:t>
      </w:r>
      <w:r w:rsidRPr="000D6DD6">
        <w:rPr>
          <w:rFonts w:asciiTheme="minorHAnsi" w:eastAsia="Times New Roman" w:hAnsiTheme="minorHAnsi" w:cstheme="minorHAnsi"/>
          <w:b/>
        </w:rPr>
        <w:t xml:space="preserve"> prazo de até 2 (dois) meses</w:t>
      </w:r>
      <w:r w:rsidRPr="000D6DD6">
        <w:rPr>
          <w:rFonts w:asciiTheme="minorHAnsi" w:eastAsia="Times New Roman" w:hAnsiTheme="minorHAnsi" w:cstheme="minorHAnsi"/>
        </w:rPr>
        <w:t>, a contar da emissão da nota fiscal, fatura ou documento equivalente.</w:t>
      </w:r>
    </w:p>
    <w:p w14:paraId="138F7691"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11.</w:t>
      </w:r>
      <w:r w:rsidRPr="000D6DD6">
        <w:rPr>
          <w:rFonts w:asciiTheme="minorHAnsi" w:eastAsia="Times New Roman" w:hAnsiTheme="minorHAnsi" w:cstheme="minorHAnsi"/>
          <w:b/>
        </w:rPr>
        <w:t>1.1.1.</w:t>
      </w:r>
      <w:r w:rsidRPr="000D6DD6">
        <w:rPr>
          <w:rFonts w:asciiTheme="minorHAnsi" w:eastAsia="Times New Roman" w:hAnsiTheme="minorHAnsi" w:cstheme="minorHAnsi"/>
        </w:rPr>
        <w:t xml:space="preserve"> O prazo acima mencionado está vinculado ao protocolo da nota fiscal, fatura ou documento equivalente, que deverá ocorrer em até 30 (trinta) dias, após a sua emissão, junto à Defensoria Pública Estadual.</w:t>
      </w:r>
    </w:p>
    <w:p w14:paraId="01C45BE4"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color w:val="000000"/>
        </w:rPr>
        <w:t>11.</w:t>
      </w:r>
      <w:r w:rsidRPr="000D6DD6">
        <w:rPr>
          <w:rFonts w:asciiTheme="minorHAnsi" w:eastAsia="Times New Roman" w:hAnsiTheme="minorHAnsi" w:cstheme="minorHAnsi"/>
          <w:b/>
        </w:rPr>
        <w:t>1.2.</w:t>
      </w:r>
      <w:r w:rsidRPr="000D6DD6">
        <w:rPr>
          <w:rFonts w:asciiTheme="minorHAnsi" w:eastAsia="Times New Roman" w:hAnsiTheme="minorHAnsi" w:cstheme="minorHAnsi"/>
        </w:rPr>
        <w:t xml:space="preserve"> O pagamento da nota fiscal, fatura ou documento equivalente observará as condições previstas no art. 372 e seguintes do Decreto Estadual 1.525/2022.</w:t>
      </w:r>
    </w:p>
    <w:p w14:paraId="6505EAAE"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11.1.3.</w:t>
      </w:r>
      <w:r w:rsidRPr="000D6DD6">
        <w:rPr>
          <w:rFonts w:asciiTheme="minorHAnsi" w:eastAsia="Times New Roman" w:hAnsiTheme="minorHAnsi" w:cstheme="minorHAnsi"/>
        </w:rPr>
        <w:t xml:space="preserve"> Verificadas quaisquer irregularidades, a Defensoria Pública Estadual deverá notificar o fornecedor contratado para que regularize a sua situação, sem prejuízo do prosseguimento do processo de pagamento.</w:t>
      </w:r>
    </w:p>
    <w:p w14:paraId="2F08FF8A"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11.1.4.</w:t>
      </w:r>
      <w:r w:rsidRPr="000D6DD6">
        <w:rPr>
          <w:rFonts w:asciiTheme="minorHAnsi" w:eastAsia="Times New Roman" w:hAnsiTheme="minorHAnsi" w:cstheme="minorHAnsi"/>
        </w:rPr>
        <w:t xml:space="preserve"> A permanência da condição de irregularidade, sem a devida justificativa ou com justificativa não aceita pela Defensoria Pública Estadual, pode culminar no cancelamento da Ata de Registro, sem prejuízo da apuração de responsabilidade e da aplicação de penalidades cabíveis, observado o contraditório e a ampla defesa.</w:t>
      </w:r>
    </w:p>
    <w:p w14:paraId="074011F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11.1.5.</w:t>
      </w:r>
      <w:r w:rsidRPr="000D6DD6">
        <w:rPr>
          <w:rFonts w:asciiTheme="minorHAnsi" w:eastAsia="Times New Roman" w:hAnsiTheme="minorHAnsi" w:cstheme="minorHAnsi"/>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3FFD4F5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11.1.6.</w:t>
      </w:r>
      <w:r w:rsidRPr="000D6DD6">
        <w:rPr>
          <w:rFonts w:asciiTheme="minorHAnsi" w:eastAsia="Times New Roman" w:hAnsiTheme="minorHAnsi" w:cstheme="minorHAnsi"/>
        </w:rPr>
        <w:t xml:space="preserve"> Na hipótese de fatos impeditivos do pagamento decorrentes de caso fortuito ou força maior que impeça a liquidação ou o pagamento da despesa, o prazo para o pagamento será suspenso até a interrupção destes fatos.</w:t>
      </w:r>
    </w:p>
    <w:p w14:paraId="73D8F7E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Do pagamento simplificado:</w:t>
      </w:r>
    </w:p>
    <w:p w14:paraId="65AAF6B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11.2.1.</w:t>
      </w:r>
      <w:r w:rsidRPr="000D6DD6">
        <w:rPr>
          <w:rFonts w:asciiTheme="minorHAnsi" w:eastAsia="Times New Roman" w:hAnsiTheme="minorHAnsi" w:cstheme="minorHAnsi"/>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6AC895E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a) a prova da regularidade fiscal perante o Estado de Mato Grosso;</w:t>
      </w:r>
    </w:p>
    <w:p w14:paraId="2C2B0E8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b) a prova de regularidade perante a Fazenda Pública do município do domicílio ou sede do contratado.</w:t>
      </w:r>
    </w:p>
    <w:p w14:paraId="0AD8AAE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11.3.</w:t>
      </w:r>
      <w:r w:rsidRPr="000D6DD6">
        <w:rPr>
          <w:rFonts w:asciiTheme="minorHAnsi" w:eastAsia="Times New Roman" w:hAnsiTheme="minorHAnsi" w:cstheme="minorHAnsi"/>
        </w:rPr>
        <w:t xml:space="preserve"> Os pagamentos dos serviços de terceirização de mão de obra com dedicação exclusiva ou daqueles com valor superior ao valor de alçada para autorização do Conselho de Desenvolvimento Econômico Social - CONDES</w:t>
      </w:r>
      <w:r w:rsidRPr="000D6DD6">
        <w:rPr>
          <w:rFonts w:asciiTheme="minorHAnsi" w:eastAsia="Times New Roman" w:hAnsiTheme="minorHAnsi" w:cstheme="minorHAnsi"/>
          <w:vertAlign w:val="superscript"/>
        </w:rPr>
        <w:footnoteReference w:id="5"/>
      </w:r>
      <w:r w:rsidRPr="000D6DD6">
        <w:rPr>
          <w:rFonts w:asciiTheme="minorHAnsi" w:eastAsia="Times New Roman" w:hAnsiTheme="minorHAnsi" w:cstheme="minorHAnsi"/>
        </w:rPr>
        <w:t xml:space="preserve"> serão realizados mediante a comprovação: </w:t>
      </w:r>
    </w:p>
    <w:p w14:paraId="35214EA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a)</w:t>
      </w:r>
      <w:r w:rsidRPr="000D6DD6">
        <w:rPr>
          <w:rFonts w:asciiTheme="minorHAnsi" w:eastAsia="Times New Roman" w:hAnsiTheme="minorHAnsi" w:cstheme="minorHAnsi"/>
        </w:rPr>
        <w:t xml:space="preserve"> prova de regularidade fiscal junto à Fazenda Estadual, expedida pela Secretaria de Estado de Fazenda da sede ou domicílio do credor e do Estado de Mato Grosso, abrangendo inclusive débitos inscritos em dívida ativa; </w:t>
      </w:r>
    </w:p>
    <w:p w14:paraId="59D3951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b)</w:t>
      </w:r>
      <w:r w:rsidRPr="000D6DD6">
        <w:rPr>
          <w:rFonts w:asciiTheme="minorHAnsi" w:eastAsia="Times New Roman" w:hAnsiTheme="minorHAnsi" w:cstheme="minorHAnsi"/>
        </w:rPr>
        <w:t xml:space="preserve"> prova de regularidade junto à Dívida Ativa do Estado, expedida pela Procuradoria-Geral do Estado da sede ou domicílio do credor e do Estado de Mato Grosso; </w:t>
      </w:r>
    </w:p>
    <w:p w14:paraId="250A87B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c)</w:t>
      </w:r>
      <w:r w:rsidRPr="000D6DD6">
        <w:rPr>
          <w:rFonts w:asciiTheme="minorHAnsi" w:eastAsia="Times New Roman" w:hAnsiTheme="minorHAnsi" w:cstheme="minorHAnsi"/>
        </w:rPr>
        <w:t xml:space="preserve"> prova de regularidade perante o Fundo de Garantia do Tempo de Serviço - FGTS, previsto no art. 27 da Lei Federal nº 8.036/1990), em plena validade, relativa à contratada; </w:t>
      </w:r>
    </w:p>
    <w:p w14:paraId="200454F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d)</w:t>
      </w:r>
      <w:r w:rsidRPr="000D6DD6">
        <w:rPr>
          <w:rFonts w:asciiTheme="minorHAnsi" w:eastAsia="Times New Roman" w:hAnsiTheme="minorHAnsi" w:cstheme="minorHAnsi"/>
        </w:rPr>
        <w:t xml:space="preserve"> prova de regularidade fiscal perante a Fazenda Federal e Instituto Nacional do Seguro Social - INSS (art. 195, § 3º, da Constituição Federal); </w:t>
      </w:r>
    </w:p>
    <w:p w14:paraId="613C3C0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e)</w:t>
      </w:r>
      <w:r w:rsidRPr="000D6DD6">
        <w:rPr>
          <w:rFonts w:asciiTheme="minorHAnsi" w:eastAsia="Times New Roman" w:hAnsiTheme="minorHAnsi" w:cstheme="minorHAnsi"/>
        </w:rPr>
        <w:t xml:space="preserve"> prova da regularidade perante a Justiça do Trabalho; </w:t>
      </w:r>
    </w:p>
    <w:p w14:paraId="5ED7D080"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f)</w:t>
      </w:r>
      <w:r w:rsidRPr="000D6DD6">
        <w:rPr>
          <w:rFonts w:asciiTheme="minorHAnsi" w:eastAsia="Times New Roman" w:hAnsiTheme="minorHAnsi" w:cstheme="minorHAnsi"/>
        </w:rPr>
        <w:t xml:space="preserve"> prova de regularidade junto à Fazenda Municipal da sede ou domicílio do credor. </w:t>
      </w:r>
    </w:p>
    <w:p w14:paraId="1866B74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14.4.</w:t>
      </w:r>
      <w:r w:rsidRPr="000D6DD6">
        <w:rPr>
          <w:rFonts w:asciiTheme="minorHAnsi" w:eastAsia="Times New Roman" w:hAnsiTheme="minorHAnsi" w:cstheme="minorHAnsi"/>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37923DD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a)</w:t>
      </w:r>
      <w:r w:rsidRPr="000D6DD6">
        <w:rPr>
          <w:rFonts w:asciiTheme="minorHAnsi" w:eastAsia="Times New Roman" w:hAnsiTheme="minorHAnsi" w:cstheme="minorHAnsi"/>
        </w:rPr>
        <w:t xml:space="preserve"> registro de ponto; </w:t>
      </w:r>
    </w:p>
    <w:p w14:paraId="005C3908"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b)</w:t>
      </w:r>
      <w:r w:rsidRPr="000D6DD6">
        <w:rPr>
          <w:rFonts w:asciiTheme="minorHAnsi" w:eastAsia="Times New Roman" w:hAnsiTheme="minorHAnsi" w:cstheme="minorHAnsi"/>
        </w:rPr>
        <w:t xml:space="preserve"> recibo de pagamento de salários, adicionais, horas extras, repouso semanal remunerado e décimo terceiro salário; </w:t>
      </w:r>
    </w:p>
    <w:p w14:paraId="6D04910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c)</w:t>
      </w:r>
      <w:r w:rsidRPr="000D6DD6">
        <w:rPr>
          <w:rFonts w:asciiTheme="minorHAnsi" w:eastAsia="Times New Roman" w:hAnsiTheme="minorHAnsi" w:cstheme="minorHAnsi"/>
        </w:rPr>
        <w:t xml:space="preserve"> comprovante de depósito do FGTS; </w:t>
      </w:r>
    </w:p>
    <w:p w14:paraId="633D221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d)</w:t>
      </w:r>
      <w:r w:rsidRPr="000D6DD6">
        <w:rPr>
          <w:rFonts w:asciiTheme="minorHAnsi" w:eastAsia="Times New Roman" w:hAnsiTheme="minorHAnsi" w:cstheme="minorHAnsi"/>
        </w:rPr>
        <w:t xml:space="preserve"> recibo de concessão e pagamento de férias e do respectivo adicional; </w:t>
      </w:r>
    </w:p>
    <w:p w14:paraId="3B52E04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e)</w:t>
      </w:r>
      <w:r w:rsidRPr="000D6DD6">
        <w:rPr>
          <w:rFonts w:asciiTheme="minorHAnsi" w:eastAsia="Times New Roman" w:hAnsiTheme="minorHAnsi" w:cstheme="minorHAnsi"/>
        </w:rPr>
        <w:t xml:space="preserve"> recibo de quitação de obrigações trabalhistas e previdenciárias dos empregados dispensados até a data do término da contratação; </w:t>
      </w:r>
    </w:p>
    <w:p w14:paraId="75737FB3"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f)</w:t>
      </w:r>
      <w:r w:rsidRPr="000D6DD6">
        <w:rPr>
          <w:rFonts w:asciiTheme="minorHAnsi" w:eastAsia="Times New Roman" w:hAnsiTheme="minorHAnsi" w:cstheme="minorHAnsi"/>
        </w:rPr>
        <w:t xml:space="preserve"> recibo de pagamento de vale-transporte e vale-alimentação, na forma prevista em norma coletiva.</w:t>
      </w:r>
    </w:p>
    <w:p w14:paraId="6AF6E9C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11.5.</w:t>
      </w:r>
      <w:r w:rsidRPr="000D6DD6">
        <w:rPr>
          <w:rFonts w:asciiTheme="minorHAnsi" w:eastAsia="Times New Roman" w:hAnsiTheme="minorHAnsi" w:cstheme="minorHAnsi"/>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1D73DCA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11.5.1.</w:t>
      </w:r>
      <w:r w:rsidRPr="000D6DD6">
        <w:rPr>
          <w:rFonts w:asciiTheme="minorHAnsi" w:eastAsia="Times New Roman" w:hAnsiTheme="minorHAnsi" w:cstheme="minorHAnsi"/>
        </w:rPr>
        <w:t xml:space="preserve"> O valor retido de que trata o item acima deverá ser destacado na nota fiscal ou fatura de prestação de serviços.</w:t>
      </w:r>
    </w:p>
    <w:p w14:paraId="00E4A64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11.6.</w:t>
      </w:r>
      <w:r w:rsidRPr="000D6DD6">
        <w:rPr>
          <w:rFonts w:asciiTheme="minorHAnsi" w:eastAsia="Times New Roman" w:hAnsiTheme="minorHAnsi" w:cstheme="minorHAnsi"/>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5ECC6AD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11.6.1.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O atesto do fiscal ou gestor deverá ocorrer no prazo máximo de 05 (cinco) dias úteis, a contar do protocolo da respectiva nota, fatura, recibo ou documento equivalente</w:t>
      </w:r>
      <w:r w:rsidRPr="000D6DD6">
        <w:rPr>
          <w:rFonts w:asciiTheme="minorHAnsi" w:eastAsia="Times New Roman" w:hAnsiTheme="minorHAnsi" w:cstheme="minorHAnsi"/>
        </w:rPr>
        <w:t xml:space="preserve">, instruído com os documentos exigidos neste item e respectivo instrumento contratual, se houver. </w:t>
      </w:r>
    </w:p>
    <w:p w14:paraId="632C24B5"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11.6.2.</w:t>
      </w:r>
      <w:r w:rsidRPr="000D6DD6">
        <w:rPr>
          <w:rFonts w:asciiTheme="minorHAnsi" w:eastAsia="Times New Roman" w:hAnsiTheme="minorHAnsi" w:cstheme="minorHAnsi"/>
        </w:rPr>
        <w:t xml:space="preserve"> A não comprovação da regularidade fiscal, social e trabalhista nos termos do item anterior não ensejará retenção de pagamento, cabendo ao respectivo fiscal ou gestor adotar as providências para apuração de possível descumprimento das regras contidas no ato convocatório e seus anexos. </w:t>
      </w:r>
    </w:p>
    <w:p w14:paraId="2F890E3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11.7.</w:t>
      </w:r>
      <w:r w:rsidRPr="000D6DD6">
        <w:rPr>
          <w:rFonts w:asciiTheme="minorHAnsi" w:eastAsia="Times New Roman" w:hAnsiTheme="minorHAnsi" w:cstheme="minorHAnsi"/>
        </w:rPr>
        <w:t xml:space="preserve"> Além dos documentos exigidos nos itens sobre pagamento simplificado poderá ser exigido da signatária, para fins de pagamento, os documentos previstos no edital e seus anexos. </w:t>
      </w:r>
    </w:p>
    <w:p w14:paraId="37F250D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11.8.</w:t>
      </w:r>
      <w:r w:rsidRPr="000D6DD6">
        <w:rPr>
          <w:rFonts w:asciiTheme="minorHAnsi" w:eastAsia="Times New Roman" w:hAnsiTheme="minorHAnsi" w:cstheme="minorHAnsi"/>
        </w:rPr>
        <w:t xml:space="preserve">  As demais previsões acerca de pagamento não expressas neste item serão regidas pelo Decreto Estadual nº 1.525/2022, no que couber.</w:t>
      </w:r>
    </w:p>
    <w:p w14:paraId="6614C057"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p>
    <w:p w14:paraId="4523C131" w14:textId="77777777" w:rsidR="00273283" w:rsidRPr="000D6DD6" w:rsidRDefault="00273283" w:rsidP="00273283">
      <w:pPr>
        <w:numPr>
          <w:ilvl w:val="0"/>
          <w:numId w:val="26"/>
        </w:numPr>
        <w:shd w:val="clear" w:color="auto" w:fill="C5E0B3"/>
        <w:tabs>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DAS GLOSAS:</w:t>
      </w:r>
    </w:p>
    <w:p w14:paraId="07B74ABF"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12.1. </w:t>
      </w:r>
      <w:r w:rsidRPr="000D6DD6">
        <w:rPr>
          <w:rFonts w:asciiTheme="minorHAnsi" w:eastAsia="Times New Roman" w:hAnsiTheme="minorHAnsi" w:cstheme="minorHAnsi"/>
        </w:rPr>
        <w:t>A DPE-MT poderá realizar glosas nas faturas conferidas, indicando-as nos avisos de crédito a serem enviados à Signatária, nas seguintes hipóteses:</w:t>
      </w:r>
    </w:p>
    <w:p w14:paraId="1DBB41FA" w14:textId="77777777" w:rsidR="00273283" w:rsidRPr="000D6DD6" w:rsidRDefault="00273283" w:rsidP="00273283">
      <w:pPr>
        <w:numPr>
          <w:ilvl w:val="0"/>
          <w:numId w:val="25"/>
        </w:numPr>
        <w:tabs>
          <w:tab w:val="left" w:pos="142"/>
          <w:tab w:val="left" w:pos="284"/>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Glosa administrativa: aplicada quando da evidência, pelo fiscal do ajuste, do não cumprimento de parâmetros administrativos estabelecidos para a cobrança de serviços, tais como: ausência de assinaturas; rasuras; ausência de apresentação de documentos referentes ao pagamento, etc;</w:t>
      </w:r>
    </w:p>
    <w:p w14:paraId="33DEDD53" w14:textId="77777777" w:rsidR="00273283" w:rsidRPr="000D6DD6" w:rsidRDefault="00273283" w:rsidP="00273283">
      <w:pPr>
        <w:numPr>
          <w:ilvl w:val="0"/>
          <w:numId w:val="25"/>
        </w:numPr>
        <w:tabs>
          <w:tab w:val="left" w:pos="142"/>
          <w:tab w:val="left" w:pos="284"/>
        </w:tabs>
        <w:spacing w:after="0" w:line="240" w:lineRule="auto"/>
        <w:ind w:left="0" w:firstLine="0"/>
        <w:jc w:val="both"/>
        <w:rPr>
          <w:rFonts w:asciiTheme="minorHAnsi" w:eastAsia="Times New Roman" w:hAnsiTheme="minorHAnsi" w:cstheme="minorHAnsi"/>
        </w:rPr>
      </w:pPr>
      <w:r w:rsidRPr="000D6DD6">
        <w:rPr>
          <w:rFonts w:asciiTheme="minorHAnsi" w:eastAsia="Times New Roman" w:hAnsiTheme="minorHAnsi" w:cstheme="minorHAnsi"/>
        </w:rPr>
        <w:t>Glosa técnica: aplicada quando da ocorrência de cobranças indevidas dos itens que compõem as faturas apresentadas.</w:t>
      </w:r>
    </w:p>
    <w:p w14:paraId="07DD9A43"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12.2. </w:t>
      </w:r>
      <w:r w:rsidRPr="000D6DD6">
        <w:rPr>
          <w:rFonts w:asciiTheme="minorHAnsi" w:eastAsia="Times New Roman" w:hAnsiTheme="minorHAnsi" w:cstheme="minorHAnsi"/>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5B73BF66" w14:textId="77777777" w:rsidR="00273283" w:rsidRPr="000D6DD6" w:rsidRDefault="00273283" w:rsidP="00273283">
      <w:pPr>
        <w:tabs>
          <w:tab w:val="left" w:pos="142"/>
          <w:tab w:val="left" w:pos="284"/>
          <w:tab w:val="left" w:pos="426"/>
          <w:tab w:val="left" w:pos="567"/>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12.3.</w:t>
      </w:r>
      <w:r w:rsidRPr="000D6DD6">
        <w:rPr>
          <w:rFonts w:asciiTheme="minorHAnsi" w:eastAsia="Times New Roman" w:hAnsiTheme="minorHAnsi" w:cstheme="minorHAnsi"/>
        </w:rPr>
        <w:tab/>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Na hipótese de silêncio ou inércia da Signatária</w:t>
      </w:r>
      <w:r w:rsidRPr="000D6DD6">
        <w:rPr>
          <w:rFonts w:asciiTheme="minorHAnsi" w:eastAsia="Times New Roman" w:hAnsiTheme="minorHAnsi" w:cstheme="minorHAnsi"/>
          <w:b/>
        </w:rPr>
        <w:t xml:space="preserve"> </w:t>
      </w:r>
      <w:r w:rsidRPr="000D6DD6">
        <w:rPr>
          <w:rFonts w:asciiTheme="minorHAnsi" w:eastAsia="Times New Roman" w:hAnsiTheme="minorHAnsi" w:cstheme="minorHAnsi"/>
        </w:rPr>
        <w:t>quanto às divergências apontadas, decorrido o prazo de 60 (sessenta) dias para interposição de recurso de glosa, dar-se-á rasa, total e plena quitação de toda e qualquer diferença.</w:t>
      </w:r>
    </w:p>
    <w:p w14:paraId="02829BB4"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12.4</w:t>
      </w:r>
      <w:r w:rsidRPr="000D6DD6">
        <w:rPr>
          <w:rFonts w:asciiTheme="minorHAnsi" w:eastAsia="Times New Roman" w:hAnsiTheme="minorHAnsi" w:cstheme="minorHAnsi"/>
        </w:rPr>
        <w:t>. A DPE-MT terá prazo de 60 (sessenta) dias, contados a partir da data do recebimento formal do recurso, para apresentar à Signatária, também por escrito, o resultado da análise realizada, providenciando os devidos acertos, se for o caso.</w:t>
      </w:r>
    </w:p>
    <w:p w14:paraId="679BEE3A"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12.5. </w:t>
      </w:r>
      <w:r w:rsidRPr="000D6DD6">
        <w:rPr>
          <w:rFonts w:asciiTheme="minorHAnsi" w:eastAsia="Times New Roman" w:hAnsiTheme="minorHAnsi" w:cstheme="minorHAnsi"/>
        </w:rPr>
        <w:t>A DPE-MT poderá, também no prazo de 60 (sessenta) dias após os pagamentos, proceder a correções em virtude da identificação de questões não verificadas quando do processamento das faturas.</w:t>
      </w:r>
    </w:p>
    <w:p w14:paraId="640F1CDC"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12.6. </w:t>
      </w:r>
      <w:r w:rsidRPr="000D6DD6">
        <w:rPr>
          <w:rFonts w:asciiTheme="minorHAnsi" w:eastAsia="Times New Roman" w:hAnsiTheme="minorHAnsi" w:cstheme="minorHAnsi"/>
        </w:rPr>
        <w:t>Fica acordado que os acertos a serem realizados acontecerão sempre de acordo com os calendários de pagamentos.</w:t>
      </w:r>
    </w:p>
    <w:p w14:paraId="32D30315"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p>
    <w:p w14:paraId="642A0A54"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bookmarkStart w:id="90" w:name="_Hlk145593876"/>
      <w:r w:rsidRPr="000D6DD6">
        <w:rPr>
          <w:rFonts w:asciiTheme="minorHAnsi" w:eastAsia="Times New Roman" w:hAnsiTheme="minorHAnsi" w:cstheme="minorHAnsi"/>
          <w:b/>
        </w:rPr>
        <w:t>13.</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 REVISÃO E DO CANCELAMENTO DO REGISTRO DE PREÇOS:</w:t>
      </w:r>
    </w:p>
    <w:bookmarkEnd w:id="90"/>
    <w:p w14:paraId="3BDB2038"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13.1.</w:t>
      </w:r>
      <w:r w:rsidRPr="000D6DD6">
        <w:rPr>
          <w:rFonts w:asciiTheme="minorHAnsi" w:eastAsia="Times New Roman" w:hAnsiTheme="minorHAnsi" w:cstheme="minorHAnsi"/>
          <w:color w:val="000000"/>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606FC6CE"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13.1.1. </w:t>
      </w:r>
      <w:r w:rsidRPr="000D6DD6">
        <w:rPr>
          <w:rFonts w:asciiTheme="minorHAnsi" w:eastAsia="Times New Roman" w:hAnsiTheme="minorHAnsi" w:cstheme="minorHAnsi"/>
          <w:color w:val="000000"/>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3B2AAB1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13.2.</w:t>
      </w:r>
      <w:r w:rsidRPr="000D6DD6">
        <w:rPr>
          <w:rFonts w:asciiTheme="minorHAnsi" w:eastAsia="Times New Roman" w:hAnsiTheme="minorHAnsi" w:cstheme="minorHAnsi"/>
          <w:color w:val="000000"/>
        </w:rPr>
        <w:t xml:space="preserve"> Quando o preço registrado se tornar superior ao preço praticado no mercado por motivo superveniente, a Defensoria Pública convocará os fornecedores para negociarem a redução dos preços aos valores praticados pelo mercado.</w:t>
      </w:r>
    </w:p>
    <w:p w14:paraId="6EF2A4E3"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13.2.1.</w:t>
      </w:r>
      <w:r w:rsidRPr="000D6DD6">
        <w:rPr>
          <w:rFonts w:asciiTheme="minorHAnsi" w:eastAsia="Times New Roman" w:hAnsiTheme="minorHAnsi" w:cstheme="minorHAnsi"/>
          <w:color w:val="000000"/>
        </w:rPr>
        <w:t xml:space="preserve"> Os fornecedores que não aceitarem reduzir seus preços aos valores praticados pelo </w:t>
      </w:r>
      <w:r w:rsidRPr="000D6DD6">
        <w:rPr>
          <w:rFonts w:asciiTheme="minorHAnsi" w:eastAsia="Times New Roman" w:hAnsiTheme="minorHAnsi" w:cstheme="minorHAnsi"/>
          <w:color w:val="000000"/>
        </w:rPr>
        <w:lastRenderedPageBreak/>
        <w:t>mercado serão liberados do compromisso assumido, sem aplicação de penalidades;</w:t>
      </w:r>
    </w:p>
    <w:p w14:paraId="6DAC8B41"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13.2.2.</w:t>
      </w:r>
      <w:r w:rsidRPr="000D6DD6">
        <w:rPr>
          <w:rFonts w:asciiTheme="minorHAnsi" w:eastAsia="Times New Roman" w:hAnsiTheme="minorHAnsi" w:cstheme="minorHAnsi"/>
          <w:color w:val="000000"/>
        </w:rPr>
        <w:t xml:space="preserve"> A ordem de classificação dos prestadores que aceitarem reduzir seus preços aos valores de mercado observará a classificação original;</w:t>
      </w:r>
    </w:p>
    <w:p w14:paraId="0F6720F2"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13.3.</w:t>
      </w:r>
      <w:r w:rsidRPr="000D6DD6">
        <w:rPr>
          <w:rFonts w:asciiTheme="minorHAnsi" w:eastAsia="Times New Roman" w:hAnsiTheme="minorHAnsi" w:cstheme="minorHAnsi"/>
          <w:color w:val="000000"/>
        </w:rPr>
        <w:t xml:space="preserve"> Quando o preço de mercado se tornar superior aos preços registrados e o prestador não puder cumprir o compromisso, a Defensoria Pública poderá:</w:t>
      </w:r>
    </w:p>
    <w:p w14:paraId="02679FC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13.3.1.</w:t>
      </w:r>
      <w:r w:rsidRPr="000D6DD6">
        <w:rPr>
          <w:rFonts w:asciiTheme="minorHAnsi" w:eastAsia="Times New Roman" w:hAnsiTheme="minorHAnsi" w:cstheme="minorHAnsi"/>
          <w:color w:val="000000"/>
        </w:rPr>
        <w:t xml:space="preserve"> Liberar o prestador do compromisso assumido, caso a comunicação ocorra antes do pedido de serviço/fornecimento, e sem aplicação da penalidade se confirmada a veracidade dos motivos e comprovantes apresentados;</w:t>
      </w:r>
    </w:p>
    <w:p w14:paraId="5C699A8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13.3.2.</w:t>
      </w:r>
      <w:r w:rsidRPr="000D6DD6">
        <w:rPr>
          <w:rFonts w:asciiTheme="minorHAnsi" w:eastAsia="Times New Roman" w:hAnsiTheme="minorHAnsi" w:cstheme="minorHAnsi"/>
          <w:color w:val="000000"/>
        </w:rPr>
        <w:t xml:space="preserve"> Convocar os demais fornecedores para assegurar igual oportunidade de negociação;</w:t>
      </w:r>
    </w:p>
    <w:p w14:paraId="5A599225"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13.3.3.</w:t>
      </w:r>
      <w:r w:rsidRPr="000D6DD6">
        <w:rPr>
          <w:rFonts w:asciiTheme="minorHAnsi" w:eastAsia="Times New Roman" w:hAnsiTheme="minorHAnsi" w:cstheme="minorHAnsi"/>
          <w:color w:val="000000"/>
        </w:rPr>
        <w:t xml:space="preserve"> Não havendo êxito nas negociações será procedida a revogação da ata de registro de preço, adotando as medidas cabíveis para obtenção da contratação mais vantajosa.</w:t>
      </w:r>
    </w:p>
    <w:p w14:paraId="39487E4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1" w:name="_Hlk145593919"/>
      <w:r w:rsidRPr="000D6DD6">
        <w:rPr>
          <w:rFonts w:asciiTheme="minorHAnsi" w:eastAsia="Times New Roman" w:hAnsiTheme="minorHAnsi" w:cstheme="minorHAnsi"/>
          <w:b/>
          <w:color w:val="000000"/>
        </w:rPr>
        <w:t>13.4.</w:t>
      </w:r>
      <w:r w:rsidRPr="000D6DD6">
        <w:rPr>
          <w:rFonts w:asciiTheme="minorHAnsi" w:eastAsia="Times New Roman" w:hAnsiTheme="minorHAnsi" w:cstheme="minorHAnsi"/>
          <w:color w:val="000000"/>
        </w:rPr>
        <w:t xml:space="preserve"> O registro do fornecedor será cancelado, </w:t>
      </w:r>
      <w:r w:rsidRPr="000D6DD6">
        <w:rPr>
          <w:rFonts w:asciiTheme="minorHAnsi" w:eastAsia="Times New Roman" w:hAnsiTheme="minorHAnsi" w:cstheme="minorHAnsi"/>
        </w:rPr>
        <w:t>na forma do art. 231 e 232 do Decreto 1.525/2022</w:t>
      </w:r>
      <w:r w:rsidRPr="000D6DD6">
        <w:rPr>
          <w:rFonts w:asciiTheme="minorHAnsi" w:eastAsia="Times New Roman" w:hAnsiTheme="minorHAnsi" w:cstheme="minorHAnsi"/>
          <w:color w:val="00B0F0"/>
        </w:rPr>
        <w:t xml:space="preserve">, </w:t>
      </w:r>
      <w:r w:rsidRPr="000D6DD6">
        <w:rPr>
          <w:rFonts w:asciiTheme="minorHAnsi" w:eastAsia="Times New Roman" w:hAnsiTheme="minorHAnsi" w:cstheme="minorHAnsi"/>
          <w:color w:val="000000"/>
        </w:rPr>
        <w:t>quando</w:t>
      </w:r>
      <w:bookmarkEnd w:id="91"/>
      <w:r w:rsidRPr="000D6DD6">
        <w:rPr>
          <w:rFonts w:asciiTheme="minorHAnsi" w:eastAsia="Times New Roman" w:hAnsiTheme="minorHAnsi" w:cstheme="minorHAnsi"/>
          <w:color w:val="000000"/>
        </w:rPr>
        <w:t>:</w:t>
      </w:r>
    </w:p>
    <w:p w14:paraId="2D20D4F7"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13.4.1.</w:t>
      </w:r>
      <w:r w:rsidRPr="000D6DD6">
        <w:rPr>
          <w:rFonts w:asciiTheme="minorHAnsi" w:eastAsia="Times New Roman" w:hAnsiTheme="minorHAnsi" w:cstheme="minorHAnsi"/>
          <w:color w:val="000000"/>
        </w:rPr>
        <w:t xml:space="preserve"> Descumprir as condições da ata de registro de preços;</w:t>
      </w:r>
    </w:p>
    <w:p w14:paraId="5F96CE8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13.4.2.</w:t>
      </w:r>
      <w:r w:rsidRPr="000D6DD6">
        <w:rPr>
          <w:rFonts w:asciiTheme="minorHAnsi" w:eastAsia="Times New Roman" w:hAnsiTheme="minorHAnsi" w:cstheme="minorHAnsi"/>
          <w:color w:val="000000"/>
        </w:rPr>
        <w:t xml:space="preserve"> Não retirar a nota de empenho ou instrumento equivalente no prazo estabelecido pela Administração, sem justificativa aceitável;</w:t>
      </w:r>
    </w:p>
    <w:p w14:paraId="377E508F"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themeColor="text1"/>
        </w:rPr>
      </w:pPr>
      <w:bookmarkStart w:id="92" w:name="_Hlk145594150"/>
      <w:r w:rsidRPr="000D6DD6">
        <w:rPr>
          <w:rFonts w:asciiTheme="minorHAnsi" w:eastAsia="Times New Roman" w:hAnsiTheme="minorHAnsi" w:cstheme="minorHAnsi"/>
          <w:b/>
          <w:color w:val="000000" w:themeColor="text1"/>
        </w:rPr>
        <w:t>13.4.3.</w:t>
      </w:r>
      <w:r w:rsidRPr="000D6DD6">
        <w:rPr>
          <w:rFonts w:asciiTheme="minorHAnsi" w:eastAsia="Times New Roman" w:hAnsiTheme="minorHAnsi" w:cstheme="minorHAnsi"/>
          <w:color w:val="000000" w:themeColor="text1"/>
        </w:rPr>
        <w:t xml:space="preserve"> Sofrer sanção prevista na Lei n.º 8.666/93 ou na Lei n.º 10.520/2002; </w:t>
      </w:r>
    </w:p>
    <w:bookmarkEnd w:id="92"/>
    <w:p w14:paraId="03E56248" w14:textId="77777777" w:rsidR="00273283" w:rsidRPr="000D6DD6" w:rsidRDefault="00273283" w:rsidP="00273283">
      <w:pPr>
        <w:widowControl w:val="0"/>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13.4.4.</w:t>
      </w:r>
      <w:r w:rsidRPr="000D6DD6">
        <w:rPr>
          <w:rFonts w:asciiTheme="minorHAnsi" w:eastAsia="Times New Roman" w:hAnsiTheme="minorHAnsi" w:cstheme="minorHAnsi"/>
          <w:color w:val="000000"/>
        </w:rPr>
        <w:t xml:space="preserve"> O cancelamento do registro poderá ocorrer por fato superveniente, decorrente de caso fortuito ou força maior, que prejudique o cumprimento da ata, devidamente comprovados e justificados:</w:t>
      </w:r>
    </w:p>
    <w:p w14:paraId="11F81FF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13.4.4.1.</w:t>
      </w:r>
      <w:r w:rsidRPr="000D6DD6">
        <w:rPr>
          <w:rFonts w:asciiTheme="minorHAnsi" w:eastAsia="Times New Roman" w:hAnsiTheme="minorHAnsi" w:cstheme="minorHAnsi"/>
          <w:color w:val="000000"/>
        </w:rPr>
        <w:t xml:space="preserve"> Por razão de interesse público; ou</w:t>
      </w:r>
    </w:p>
    <w:p w14:paraId="76EE852A"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13.4.4.2.</w:t>
      </w:r>
      <w:r w:rsidRPr="000D6DD6">
        <w:rPr>
          <w:rFonts w:asciiTheme="minorHAnsi" w:eastAsia="Times New Roman" w:hAnsiTheme="minorHAnsi" w:cstheme="minorHAnsi"/>
          <w:color w:val="000000"/>
        </w:rPr>
        <w:t xml:space="preserve"> A pedido do prestador.</w:t>
      </w:r>
    </w:p>
    <w:p w14:paraId="37779EEF"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13.5.</w:t>
      </w:r>
      <w:r w:rsidRPr="000D6DD6">
        <w:rPr>
          <w:rFonts w:asciiTheme="minorHAnsi" w:eastAsia="Times New Roman" w:hAnsiTheme="minorHAnsi" w:cstheme="minorHAnsi"/>
          <w:color w:val="000000"/>
        </w:rPr>
        <w:t xml:space="preserve"> O cancelamento de Registro será formalizado mediante despacho da autoridade superior assegurado o contraditório e a ampla defesa.</w:t>
      </w:r>
    </w:p>
    <w:p w14:paraId="03190846"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13.6</w:t>
      </w:r>
      <w:r w:rsidRPr="000D6DD6">
        <w:rPr>
          <w:rFonts w:asciiTheme="minorHAnsi" w:eastAsia="Times New Roman" w:hAnsiTheme="minorHAnsi" w:cstheme="minorHAnsi"/>
          <w:color w:val="000000"/>
        </w:rPr>
        <w:t>. O cancelamento do registro não prejudica a possibilidade de aplicação de sanção administrativa, quando motivada pela ocorrência de infração cometida pelo particular.</w:t>
      </w:r>
    </w:p>
    <w:p w14:paraId="725F29E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13.7.</w:t>
      </w:r>
      <w:r w:rsidRPr="000D6DD6">
        <w:rPr>
          <w:rFonts w:asciiTheme="minorHAnsi" w:eastAsia="Times New Roman" w:hAnsiTheme="minorHAnsi" w:cstheme="minorHAnsi"/>
          <w:color w:val="000000"/>
        </w:rPr>
        <w:t xml:space="preserve"> Da decisão da autoridade competente se dará conhecimento aos licitantes, mediante o envio de correspondência, com aviso de recebimento.</w:t>
      </w:r>
    </w:p>
    <w:p w14:paraId="47D7D09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13.8.</w:t>
      </w:r>
      <w:r w:rsidRPr="000D6DD6">
        <w:rPr>
          <w:rFonts w:asciiTheme="minorHAnsi" w:eastAsia="Times New Roman" w:hAnsiTheme="minorHAnsi" w:cstheme="minorHAnsi"/>
          <w:color w:val="000000"/>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3D6A5F37"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13.9</w:t>
      </w:r>
      <w:r w:rsidRPr="000D6DD6">
        <w:rPr>
          <w:rFonts w:asciiTheme="minorHAnsi" w:eastAsia="Times New Roman" w:hAnsiTheme="minorHAnsi" w:cstheme="minorHAnsi"/>
          <w:color w:val="000000"/>
        </w:rPr>
        <w:t>. A Ata de Registro de Preço, decorrente desta licitação, será cancelada automaticamente:</w:t>
      </w:r>
    </w:p>
    <w:p w14:paraId="34D38E75"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13.9.1.</w:t>
      </w:r>
      <w:r w:rsidRPr="000D6DD6">
        <w:rPr>
          <w:rFonts w:asciiTheme="minorHAnsi" w:eastAsia="Times New Roman" w:hAnsiTheme="minorHAnsi" w:cstheme="minorHAnsi"/>
          <w:color w:val="000000"/>
        </w:rPr>
        <w:t xml:space="preserve"> Por decurso do prazo de vigência, de 12 (doze) meses;</w:t>
      </w:r>
    </w:p>
    <w:p w14:paraId="330CF14D"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13.9.2.</w:t>
      </w:r>
      <w:r w:rsidRPr="000D6DD6">
        <w:rPr>
          <w:rFonts w:asciiTheme="minorHAnsi" w:eastAsia="Times New Roman" w:hAnsiTheme="minorHAnsi" w:cstheme="minorHAnsi"/>
          <w:color w:val="000000"/>
        </w:rPr>
        <w:t xml:space="preserve"> Por não restar prestadores registrados;</w:t>
      </w:r>
    </w:p>
    <w:p w14:paraId="1291E5CD"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13.9.3</w:t>
      </w:r>
      <w:r w:rsidRPr="000D6DD6">
        <w:rPr>
          <w:rFonts w:asciiTheme="minorHAnsi" w:eastAsia="Times New Roman" w:hAnsiTheme="minorHAnsi" w:cstheme="minorHAnsi"/>
          <w:color w:val="000000"/>
        </w:rPr>
        <w:t>. Quando caracterizado o interesse público, devidamente motivado e justificado.</w:t>
      </w:r>
    </w:p>
    <w:p w14:paraId="0229A040" w14:textId="77777777" w:rsidR="00273283" w:rsidRPr="000D6DD6" w:rsidRDefault="00273283" w:rsidP="00273283">
      <w:pPr>
        <w:tabs>
          <w:tab w:val="left" w:pos="142"/>
          <w:tab w:val="left" w:pos="284"/>
          <w:tab w:val="left" w:pos="426"/>
        </w:tabs>
        <w:spacing w:after="0" w:line="240" w:lineRule="auto"/>
        <w:jc w:val="both"/>
        <w:rPr>
          <w:rFonts w:asciiTheme="minorHAnsi" w:eastAsia="Times New Roman" w:hAnsiTheme="minorHAnsi" w:cstheme="minorHAnsi"/>
        </w:rPr>
      </w:pPr>
    </w:p>
    <w:p w14:paraId="11F56243" w14:textId="77777777" w:rsidR="00273283" w:rsidRPr="000D6DD6" w:rsidRDefault="00273283" w:rsidP="00273283">
      <w:pPr>
        <w:numPr>
          <w:ilvl w:val="0"/>
          <w:numId w:val="26"/>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 DAS ALTERAÇÕES</w:t>
      </w:r>
      <w:r w:rsidRPr="000D6DD6">
        <w:rPr>
          <w:rFonts w:asciiTheme="minorHAnsi" w:eastAsia="Times New Roman" w:hAnsiTheme="minorHAnsi" w:cstheme="minorHAnsi"/>
          <w:b/>
        </w:rPr>
        <w:t xml:space="preserve"> </w:t>
      </w:r>
    </w:p>
    <w:p w14:paraId="0DC761DD"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14.1.</w:t>
      </w:r>
      <w:r w:rsidRPr="000D6DD6">
        <w:rPr>
          <w:rFonts w:asciiTheme="minorHAnsi" w:eastAsia="Times New Roman" w:hAnsiTheme="minorHAnsi" w:cstheme="minorHAnsi"/>
          <w:color w:val="000000"/>
        </w:rPr>
        <w:t xml:space="preserve"> Os valores registrados manter-se-ão inalterados pelo período de vigência da Ata de Registro de Preços;</w:t>
      </w:r>
    </w:p>
    <w:p w14:paraId="35020446"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14.1.1.</w:t>
      </w:r>
      <w:r w:rsidRPr="000D6DD6">
        <w:rPr>
          <w:rFonts w:asciiTheme="minorHAnsi" w:eastAsia="Times New Roman" w:hAnsiTheme="minorHAnsi" w:cstheme="minorHAnsi"/>
          <w:color w:val="000000"/>
        </w:rPr>
        <w:t xml:space="preserve"> A Ata de Registro de Preços poderá sofrer alterações, obedecidas às disposições contidas na Lei Federal nº 14.133/2021 e no</w:t>
      </w:r>
      <w:r w:rsidRPr="000D6DD6">
        <w:rPr>
          <w:rFonts w:asciiTheme="minorHAnsi" w:eastAsia="Times New Roman" w:hAnsiTheme="minorHAnsi" w:cstheme="minorHAnsi"/>
          <w:color w:val="9900FF"/>
        </w:rPr>
        <w:t xml:space="preserve"> </w:t>
      </w:r>
      <w:r w:rsidRPr="000D6DD6">
        <w:rPr>
          <w:rFonts w:asciiTheme="minorHAnsi" w:eastAsia="Times New Roman" w:hAnsiTheme="minorHAnsi" w:cstheme="minorHAnsi"/>
          <w:color w:val="000000"/>
        </w:rPr>
        <w:t>Decreto Estadual nº 1.525/2022 e as disposições aqui dispostas</w:t>
      </w:r>
      <w:r w:rsidRPr="000D6DD6">
        <w:rPr>
          <w:rFonts w:asciiTheme="minorHAnsi" w:eastAsia="Times New Roman" w:hAnsiTheme="minorHAnsi" w:cstheme="minorHAnsi"/>
        </w:rPr>
        <w:t>.</w:t>
      </w:r>
    </w:p>
    <w:p w14:paraId="296AB29E"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14.1.2.</w:t>
      </w:r>
      <w:r w:rsidRPr="000D6DD6">
        <w:rPr>
          <w:rFonts w:asciiTheme="minorHAnsi" w:eastAsia="Times New Roman" w:hAnsiTheme="minorHAnsi" w:cstheme="minorHAnsi"/>
          <w:color w:val="000000"/>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7D533248"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14.1.3</w:t>
      </w:r>
      <w:r w:rsidRPr="000D6DD6">
        <w:rPr>
          <w:rFonts w:asciiTheme="minorHAnsi" w:eastAsia="Times New Roman" w:hAnsiTheme="minorHAnsi" w:cstheme="minorHAnsi"/>
          <w:color w:val="000000"/>
        </w:rPr>
        <w:t xml:space="preserve">. O equilíbrio econômico-financeiro também será reestabelecido no caso das contratações </w:t>
      </w:r>
      <w:r w:rsidRPr="000D6DD6">
        <w:rPr>
          <w:rFonts w:asciiTheme="minorHAnsi" w:eastAsia="Times New Roman" w:hAnsiTheme="minorHAnsi" w:cstheme="minorHAnsi"/>
          <w:color w:val="000000"/>
        </w:rPr>
        <w:lastRenderedPageBreak/>
        <w:t xml:space="preserve">de obras e serviços de engenharia, quando a execução for obstada pelo atraso na conclusão de procedimentos de desapropriação, desocupação, servidão administrativa ou licenciamento ambiental, por circunstâncias alheias ao contratado. </w:t>
      </w:r>
    </w:p>
    <w:p w14:paraId="7BBD0105"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14.2.</w:t>
      </w:r>
      <w:r w:rsidRPr="000D6DD6">
        <w:rPr>
          <w:rFonts w:asciiTheme="minorHAnsi" w:eastAsia="Times New Roman" w:hAnsiTheme="minorHAnsi" w:cstheme="minorHAnsi"/>
          <w:color w:val="000000"/>
        </w:rPr>
        <w:t xml:space="preserve"> Os pedidos de reequilíbrio econômico-financeiro dos preços registrados, passarão por análise contábil e jurídica da DPE-MT, cabendo à autoridade competente a decisão sobre o pedido. </w:t>
      </w:r>
    </w:p>
    <w:p w14:paraId="1CDD093D"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14.2.1.</w:t>
      </w:r>
      <w:r w:rsidRPr="000D6DD6">
        <w:rPr>
          <w:rFonts w:asciiTheme="minorHAnsi" w:eastAsia="Times New Roman" w:hAnsiTheme="minorHAnsi" w:cstheme="minorHAnsi"/>
          <w:color w:val="000000"/>
        </w:rPr>
        <w:t xml:space="preserve"> Deferido o pedido pela autoridade competente, o reequilíbrio econômico-financeiro será registrado por aditamento à Ata de Registro de Preços. </w:t>
      </w:r>
    </w:p>
    <w:p w14:paraId="66B83CB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14.3.</w:t>
      </w:r>
      <w:r w:rsidRPr="000D6DD6">
        <w:rPr>
          <w:rFonts w:asciiTheme="minorHAnsi" w:eastAsia="Times New Roman" w:hAnsiTheme="minorHAnsi" w:cstheme="minorHAnsi"/>
          <w:color w:val="000000"/>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44FDB38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14.4.</w:t>
      </w:r>
      <w:r w:rsidRPr="000D6DD6">
        <w:rPr>
          <w:rFonts w:asciiTheme="minorHAnsi" w:eastAsia="Times New Roman" w:hAnsiTheme="minorHAnsi" w:cstheme="minorHAnsi"/>
          <w:color w:val="000000"/>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53DD690F"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14.4.1</w:t>
      </w:r>
      <w:r w:rsidRPr="000D6DD6">
        <w:rPr>
          <w:rFonts w:asciiTheme="minorHAnsi" w:eastAsia="Times New Roman" w:hAnsiTheme="minorHAnsi" w:cstheme="minorHAnsi"/>
          <w:color w:val="000000"/>
        </w:rPr>
        <w:t>. Neste caso, a Defensoria Pública Estadual procederá com a pesquisa de preços, realizada nos termos do Decreto Estadual nº 1.525/2022.</w:t>
      </w:r>
    </w:p>
    <w:p w14:paraId="70143991"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14.4.2</w:t>
      </w:r>
      <w:r w:rsidRPr="000D6DD6">
        <w:rPr>
          <w:rFonts w:asciiTheme="minorHAnsi" w:eastAsia="Times New Roman" w:hAnsiTheme="minorHAnsi" w:cstheme="minorHAnsi"/>
          <w:color w:val="000000"/>
        </w:rPr>
        <w:t xml:space="preserve">. Em caso de ocorrer a modificação do preço registrado, esta será realizada por aditivo à Ata de Registro de Preços. </w:t>
      </w:r>
    </w:p>
    <w:p w14:paraId="52F156B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14.4.3.</w:t>
      </w:r>
      <w:r w:rsidRPr="000D6DD6">
        <w:rPr>
          <w:rFonts w:asciiTheme="minorHAnsi" w:eastAsia="Times New Roman" w:hAnsiTheme="minorHAnsi" w:cstheme="minorHAnsi"/>
          <w:color w:val="000000"/>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0F9807F1"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14.4.4.</w:t>
      </w:r>
      <w:r w:rsidRPr="000D6DD6">
        <w:rPr>
          <w:rFonts w:asciiTheme="minorHAnsi" w:eastAsia="Times New Roman" w:hAnsiTheme="minorHAnsi" w:cstheme="minorHAnsi"/>
          <w:color w:val="000000"/>
        </w:rPr>
        <w:t xml:space="preserve"> Os fornecedores que não aceitarem reduzir seus preços aos valores praticados pelo mercado serão liberados do compromisso assumido, sem aplicação de penalidade. </w:t>
      </w:r>
    </w:p>
    <w:p w14:paraId="56756624"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14.5.</w:t>
      </w:r>
      <w:r w:rsidRPr="000D6DD6">
        <w:rPr>
          <w:rFonts w:asciiTheme="minorHAnsi" w:eastAsia="Times New Roman" w:hAnsiTheme="minorHAnsi" w:cstheme="minorHAnsi"/>
          <w:color w:val="000000"/>
        </w:rPr>
        <w:t xml:space="preserve"> Os bens registrados nesta Ata de Registro de Preços poderão ser alterados, desde </w:t>
      </w:r>
      <w:r w:rsidRPr="000D6DD6">
        <w:rPr>
          <w:rFonts w:asciiTheme="minorHAnsi" w:eastAsia="Times New Roman" w:hAnsiTheme="minorHAnsi" w:cstheme="minorHAnsi"/>
        </w:rPr>
        <w:t>que requerido</w:t>
      </w:r>
      <w:r w:rsidRPr="000D6DD6">
        <w:rPr>
          <w:rFonts w:asciiTheme="minorHAnsi" w:eastAsia="Times New Roman" w:hAnsiTheme="minorHAnsi" w:cstheme="minorHAnsi"/>
          <w:color w:val="000000"/>
        </w:rPr>
        <w:t xml:space="preserve">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70DC58C1"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14.5.1.</w:t>
      </w:r>
      <w:r w:rsidRPr="000D6DD6">
        <w:rPr>
          <w:rFonts w:asciiTheme="minorHAnsi" w:eastAsia="Times New Roman" w:hAnsiTheme="minorHAnsi" w:cstheme="minorHAnsi"/>
          <w:color w:val="000000"/>
        </w:rPr>
        <w:t xml:space="preserve"> A alteração do produto registrado não poderá acarretar vantajosidade financeira desproporcional ao contratado, comprovada por meio de pesquisa de preço. </w:t>
      </w:r>
    </w:p>
    <w:p w14:paraId="5045D09C"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14.5.2.</w:t>
      </w:r>
      <w:r w:rsidRPr="000D6DD6">
        <w:rPr>
          <w:rFonts w:asciiTheme="minorHAnsi" w:eastAsia="Times New Roman" w:hAnsiTheme="minorHAnsi" w:cstheme="minorHAnsi"/>
          <w:color w:val="000000"/>
        </w:rPr>
        <w:t xml:space="preserve"> A substituição de produto, ainda que temporária, deverá ser registrada por aditivo, conforme o art. 276, § 2° do Decreto Estadual n° 1.525/2022.</w:t>
      </w:r>
    </w:p>
    <w:p w14:paraId="2160CB1D"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14.5.3.</w:t>
      </w:r>
      <w:r w:rsidRPr="000D6DD6">
        <w:rPr>
          <w:rFonts w:asciiTheme="minorHAnsi" w:eastAsia="Times New Roman" w:hAnsiTheme="minorHAnsi" w:cstheme="minorHAnsi"/>
          <w:color w:val="000000"/>
        </w:rPr>
        <w:t xml:space="preserve"> Nos casos em que o instrumento não constar marca/modelo a substituição após demonstrar a equivalência entre os produtos, e ao Contratante a aceitação de maneira formal, após a manifestação do fiscal.</w:t>
      </w:r>
    </w:p>
    <w:p w14:paraId="195CD43B"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14.6.</w:t>
      </w:r>
      <w:r w:rsidRPr="000D6DD6">
        <w:rPr>
          <w:rFonts w:asciiTheme="minorHAnsi" w:eastAsia="Times New Roman" w:hAnsiTheme="minorHAnsi" w:cstheme="minorHAnsi"/>
          <w:color w:val="000000"/>
        </w:rPr>
        <w:t xml:space="preserve"> Em caso de alteração da Ata de Registro de Preços, oriunda de revisão, renegociação ou substituição de produto deverá ser: </w:t>
      </w:r>
    </w:p>
    <w:p w14:paraId="194693DB"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14.6.1.</w:t>
      </w:r>
      <w:r w:rsidRPr="000D6DD6">
        <w:rPr>
          <w:rFonts w:asciiTheme="minorHAnsi" w:eastAsia="Times New Roman" w:hAnsiTheme="minorHAnsi" w:cstheme="minorHAnsi"/>
          <w:color w:val="000000"/>
        </w:rPr>
        <w:t xml:space="preserve"> Submetida previamente à análise técnica e jurídica; </w:t>
      </w:r>
    </w:p>
    <w:p w14:paraId="43A309C8"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14.6.2.</w:t>
      </w:r>
      <w:r w:rsidRPr="000D6DD6">
        <w:rPr>
          <w:rFonts w:asciiTheme="minorHAnsi" w:eastAsia="Times New Roman" w:hAnsiTheme="minorHAnsi" w:cstheme="minorHAnsi"/>
          <w:color w:val="000000"/>
        </w:rPr>
        <w:t xml:space="preserve"> Formalizada por aditamento, a ser assinado pelos representantes da signatária e da DPE-MT; </w:t>
      </w:r>
    </w:p>
    <w:p w14:paraId="60BB1399"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14.6.3.</w:t>
      </w:r>
      <w:r w:rsidRPr="000D6DD6">
        <w:rPr>
          <w:rFonts w:asciiTheme="minorHAnsi" w:eastAsia="Times New Roman" w:hAnsiTheme="minorHAnsi" w:cstheme="minorHAnsi"/>
          <w:color w:val="000000"/>
        </w:rPr>
        <w:t xml:space="preserve"> Registrada nos autos da celebração da ata, para os fins de execução e gerenciamento da ata;</w:t>
      </w:r>
    </w:p>
    <w:p w14:paraId="03EBBB8A"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14.6.4.</w:t>
      </w:r>
      <w:r w:rsidRPr="000D6DD6">
        <w:rPr>
          <w:rFonts w:asciiTheme="minorHAnsi" w:eastAsia="Times New Roman" w:hAnsiTheme="minorHAnsi" w:cstheme="minorHAnsi"/>
          <w:color w:val="000000"/>
        </w:rPr>
        <w:t xml:space="preserve"> Publicada no Diário Oficial do Estado e no Portal Nacional de Contratações Públicas. </w:t>
      </w:r>
    </w:p>
    <w:p w14:paraId="05864047"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14.7.</w:t>
      </w:r>
      <w:r w:rsidRPr="000D6DD6">
        <w:rPr>
          <w:rFonts w:asciiTheme="minorHAnsi" w:eastAsia="Times New Roman" w:hAnsiTheme="minorHAnsi" w:cstheme="minorHAnsi"/>
          <w:color w:val="000000"/>
        </w:rPr>
        <w:t xml:space="preserve"> Iniciado o procedimento de alteração da Ata, ficarão suspensas as solicitações não concluídas de adesão do item ou lote a que se referir, até a decisão da autoridade competente.</w:t>
      </w:r>
    </w:p>
    <w:p w14:paraId="0A5C9E8A"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strike/>
          <w:color w:val="000000"/>
        </w:rPr>
      </w:pPr>
      <w:r w:rsidRPr="000D6DD6">
        <w:rPr>
          <w:rFonts w:asciiTheme="minorHAnsi" w:eastAsia="Times New Roman" w:hAnsiTheme="minorHAnsi" w:cstheme="minorHAnsi"/>
          <w:b/>
          <w:color w:val="000000"/>
        </w:rPr>
        <w:t>14.7.1.</w:t>
      </w:r>
      <w:r w:rsidRPr="000D6DD6">
        <w:rPr>
          <w:rFonts w:asciiTheme="minorHAnsi" w:eastAsia="Times New Roman" w:hAnsiTheme="minorHAnsi" w:cstheme="minorHAnsi"/>
          <w:color w:val="000000"/>
        </w:rPr>
        <w:t xml:space="preserve"> Nos casos do item anterior, a continuidade das contratações dar-se-á nos termos do </w:t>
      </w:r>
      <w:r w:rsidRPr="000D6DD6">
        <w:rPr>
          <w:rFonts w:asciiTheme="minorHAnsi" w:eastAsia="Times New Roman" w:hAnsiTheme="minorHAnsi" w:cstheme="minorHAnsi"/>
          <w:color w:val="000000"/>
        </w:rPr>
        <w:lastRenderedPageBreak/>
        <w:t>disposto no Decreto nº 1.525/2022.</w:t>
      </w:r>
    </w:p>
    <w:p w14:paraId="1E3AD732"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strike/>
          <w:color w:val="000000"/>
        </w:rPr>
      </w:pPr>
    </w:p>
    <w:p w14:paraId="525E6271" w14:textId="77777777" w:rsidR="00273283" w:rsidRPr="000D6DD6" w:rsidRDefault="00273283" w:rsidP="00273283">
      <w:pPr>
        <w:numPr>
          <w:ilvl w:val="0"/>
          <w:numId w:val="26"/>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15. DOS ACRÉSCIMOS E SUPRESSÕES:</w:t>
      </w:r>
    </w:p>
    <w:p w14:paraId="09F37B9F" w14:textId="77777777" w:rsidR="00273283" w:rsidRPr="000D6DD6" w:rsidRDefault="00273283" w:rsidP="00273283">
      <w:pPr>
        <w:widowControl w:val="0"/>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15.1</w:t>
      </w:r>
      <w:r w:rsidRPr="000D6DD6">
        <w:rPr>
          <w:rFonts w:asciiTheme="minorHAnsi" w:eastAsia="Times New Roman" w:hAnsiTheme="minorHAnsi" w:cstheme="minorHAnsi"/>
          <w:color w:val="000000"/>
        </w:rPr>
        <w:t xml:space="preserve">.Fica vedada o acréscimo nos quantitativos fixados pela ata de registro de preços, nos termos do §2º, do art. 205 do </w:t>
      </w:r>
      <w:hyperlink r:id="rId45">
        <w:r w:rsidRPr="000D6DD6">
          <w:rPr>
            <w:rFonts w:asciiTheme="minorHAnsi" w:eastAsia="Times New Roman" w:hAnsiTheme="minorHAnsi" w:cstheme="minorHAnsi"/>
            <w:color w:val="000000"/>
          </w:rPr>
          <w:t>Decreto nº 1.525/2022</w:t>
        </w:r>
      </w:hyperlink>
      <w:r w:rsidRPr="000D6DD6">
        <w:rPr>
          <w:rFonts w:asciiTheme="minorHAnsi" w:eastAsia="Times New Roman" w:hAnsiTheme="minorHAnsi" w:cstheme="minorHAnsi"/>
          <w:color w:val="000000"/>
        </w:rPr>
        <w:t>.</w:t>
      </w:r>
    </w:p>
    <w:p w14:paraId="5CDA2BD2" w14:textId="77777777" w:rsidR="00273283" w:rsidRPr="000D6DD6" w:rsidRDefault="00273283" w:rsidP="00273283">
      <w:pPr>
        <w:widowControl w:val="0"/>
        <w:spacing w:after="0" w:line="240" w:lineRule="auto"/>
        <w:jc w:val="both"/>
        <w:rPr>
          <w:rFonts w:asciiTheme="minorHAnsi" w:eastAsia="Times New Roman" w:hAnsiTheme="minorHAnsi" w:cstheme="minorHAnsi"/>
          <w:color w:val="000000"/>
        </w:rPr>
      </w:pPr>
    </w:p>
    <w:p w14:paraId="38D005CF"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16. DAS PRERROGATIVAS DA DEFENSORIA PÚBLICA:</w:t>
      </w:r>
    </w:p>
    <w:p w14:paraId="1F7BACF8"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16.1.</w:t>
      </w:r>
      <w:r w:rsidRPr="000D6DD6">
        <w:rPr>
          <w:rFonts w:asciiTheme="minorHAnsi" w:eastAsia="Times New Roman" w:hAnsiTheme="minorHAnsi" w:cstheme="minorHAnsi"/>
        </w:rPr>
        <w:t xml:space="preserve"> A Signatária reconhece os direitos da Defensoria Pública Estadual concernente a:</w:t>
      </w:r>
    </w:p>
    <w:p w14:paraId="66A7669B"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16.1.1.</w:t>
      </w:r>
      <w:r w:rsidRPr="000D6DD6">
        <w:rPr>
          <w:rFonts w:asciiTheme="minorHAnsi" w:eastAsia="Times New Roman" w:hAnsiTheme="minorHAnsi" w:cstheme="minorHAnsi"/>
        </w:rPr>
        <w:t xml:space="preserve"> Extinguir, unilateralmente, o ajuste nos casos especificados no artigo 104 da Lei Federal n° 14.133/2021 c/c com o Capítulo X do Decreto Estadual n° 1.525/2022;</w:t>
      </w:r>
    </w:p>
    <w:p w14:paraId="3F183135" w14:textId="77777777" w:rsidR="00273283" w:rsidRPr="000D6DD6" w:rsidRDefault="00273283" w:rsidP="00273283">
      <w:pPr>
        <w:widowControl w:val="0"/>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16.1.2</w:t>
      </w:r>
      <w:r w:rsidRPr="000D6DD6">
        <w:rPr>
          <w:rFonts w:asciiTheme="minorHAnsi" w:eastAsia="Times New Roman" w:hAnsiTheme="minorHAnsi" w:cstheme="minorHAnsi"/>
        </w:rPr>
        <w:t>. Aplicar as sanções motivadas pela inexecução, total ou parcial do ajuste;</w:t>
      </w:r>
    </w:p>
    <w:p w14:paraId="1E24A37C" w14:textId="77777777" w:rsidR="00273283" w:rsidRPr="000D6DD6" w:rsidRDefault="00273283" w:rsidP="00273283">
      <w:pPr>
        <w:shd w:val="clear" w:color="auto" w:fill="FFFFFF"/>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16.1.3.</w:t>
      </w:r>
      <w:r w:rsidRPr="000D6DD6">
        <w:rPr>
          <w:rFonts w:asciiTheme="minorHAnsi" w:eastAsia="Times New Roman" w:hAnsiTheme="minorHAnsi" w:cstheme="minorHAnsi"/>
        </w:rPr>
        <w:t xml:space="preserve"> Fiscalizar a execução do ajuste.</w:t>
      </w:r>
    </w:p>
    <w:p w14:paraId="7EA08EBB"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70908F19"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17.</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DAS SANÇÕES ADMINISTRATIVAS:</w:t>
      </w:r>
    </w:p>
    <w:p w14:paraId="74CE92F6" w14:textId="77777777" w:rsidR="00273283" w:rsidRPr="000D6DD6" w:rsidRDefault="00273283" w:rsidP="00273283">
      <w:p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 xml:space="preserve">17.1. </w:t>
      </w:r>
      <w:r w:rsidRPr="000D6DD6">
        <w:rPr>
          <w:rFonts w:asciiTheme="minorHAnsi" w:eastAsia="Times New Roman" w:hAnsiTheme="minorHAnsi" w:cstheme="minorHAnsi"/>
          <w:color w:val="000000"/>
        </w:rPr>
        <w:t>O licitante, bem como o signatário da ata serão responsabilizados administrativamente pelas seguintes infrações</w:t>
      </w:r>
      <w:r w:rsidRPr="000D6DD6">
        <w:rPr>
          <w:rFonts w:asciiTheme="minorHAnsi" w:eastAsia="Times New Roman" w:hAnsiTheme="minorHAnsi" w:cstheme="minorHAnsi"/>
          <w:color w:val="000000"/>
          <w:vertAlign w:val="superscript"/>
        </w:rPr>
        <w:footnoteReference w:id="6"/>
      </w:r>
      <w:r w:rsidRPr="000D6DD6">
        <w:rPr>
          <w:rFonts w:asciiTheme="minorHAnsi" w:eastAsia="Times New Roman" w:hAnsiTheme="minorHAnsi" w:cstheme="minorHAnsi"/>
          <w:color w:val="000000"/>
        </w:rPr>
        <w:t>:</w:t>
      </w:r>
    </w:p>
    <w:p w14:paraId="33E8E253"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17.1.1.</w:t>
      </w:r>
      <w:r w:rsidRPr="000D6DD6">
        <w:rPr>
          <w:rFonts w:asciiTheme="minorHAnsi" w:eastAsia="Times New Roman" w:hAnsiTheme="minorHAnsi" w:cstheme="minorHAnsi"/>
          <w:color w:val="000000"/>
        </w:rPr>
        <w:t xml:space="preserve"> Dar causa à inexecução parcial do ajuste;</w:t>
      </w:r>
    </w:p>
    <w:p w14:paraId="083F66D8"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3" w:name="bookmark=id.30j0zll" w:colFirst="0" w:colLast="0"/>
      <w:bookmarkEnd w:id="93"/>
      <w:r w:rsidRPr="000D6DD6">
        <w:rPr>
          <w:rFonts w:asciiTheme="minorHAnsi" w:eastAsia="Times New Roman" w:hAnsiTheme="minorHAnsi" w:cstheme="minorHAnsi"/>
          <w:b/>
          <w:color w:val="000000"/>
        </w:rPr>
        <w:t>17.1.2.</w:t>
      </w:r>
      <w:r w:rsidRPr="000D6DD6">
        <w:rPr>
          <w:rFonts w:asciiTheme="minorHAnsi" w:eastAsia="Times New Roman" w:hAnsiTheme="minorHAnsi" w:cstheme="minorHAnsi"/>
          <w:color w:val="000000"/>
        </w:rPr>
        <w:t xml:space="preserve"> Dar causa à inexecução parcial do ajuste que cause grave dano à Defensoria Pública Estadual, ao funcionamento dos serviços públicos ou ao interesse coletivo;</w:t>
      </w:r>
    </w:p>
    <w:p w14:paraId="0359140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4" w:name="bookmark=id.1fob9te" w:colFirst="0" w:colLast="0"/>
      <w:bookmarkEnd w:id="94"/>
      <w:r w:rsidRPr="000D6DD6">
        <w:rPr>
          <w:rFonts w:asciiTheme="minorHAnsi" w:eastAsia="Times New Roman" w:hAnsiTheme="minorHAnsi" w:cstheme="minorHAnsi"/>
          <w:b/>
          <w:color w:val="000000"/>
        </w:rPr>
        <w:t>17.1.3.</w:t>
      </w:r>
      <w:r w:rsidRPr="000D6DD6">
        <w:rPr>
          <w:rFonts w:asciiTheme="minorHAnsi" w:eastAsia="Times New Roman" w:hAnsiTheme="minorHAnsi" w:cstheme="minorHAnsi"/>
          <w:color w:val="000000"/>
        </w:rPr>
        <w:t xml:space="preserve"> Dar causa à inexecução total do ajuste;</w:t>
      </w:r>
    </w:p>
    <w:p w14:paraId="0B624D27"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5" w:name="bookmark=id.3znysh7" w:colFirst="0" w:colLast="0"/>
      <w:bookmarkEnd w:id="95"/>
      <w:r w:rsidRPr="000D6DD6">
        <w:rPr>
          <w:rFonts w:asciiTheme="minorHAnsi" w:eastAsia="Times New Roman" w:hAnsiTheme="minorHAnsi" w:cstheme="minorHAnsi"/>
          <w:b/>
          <w:color w:val="000000"/>
        </w:rPr>
        <w:t>17.1.4.</w:t>
      </w:r>
      <w:r w:rsidRPr="000D6DD6">
        <w:rPr>
          <w:rFonts w:asciiTheme="minorHAnsi" w:eastAsia="Times New Roman" w:hAnsiTheme="minorHAnsi" w:cstheme="minorHAnsi"/>
          <w:color w:val="000000"/>
        </w:rPr>
        <w:t xml:space="preserve"> Deixar de entregar a documentação exigida para o certame;</w:t>
      </w:r>
    </w:p>
    <w:p w14:paraId="5536874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6" w:name="bookmark=id.2et92p0" w:colFirst="0" w:colLast="0"/>
      <w:bookmarkEnd w:id="96"/>
      <w:r w:rsidRPr="000D6DD6">
        <w:rPr>
          <w:rFonts w:asciiTheme="minorHAnsi" w:eastAsia="Times New Roman" w:hAnsiTheme="minorHAnsi" w:cstheme="minorHAnsi"/>
          <w:b/>
          <w:color w:val="000000"/>
        </w:rPr>
        <w:t>17.1.5.</w:t>
      </w:r>
      <w:r w:rsidRPr="000D6DD6">
        <w:rPr>
          <w:rFonts w:asciiTheme="minorHAnsi" w:eastAsia="Times New Roman" w:hAnsiTheme="minorHAnsi" w:cstheme="minorHAnsi"/>
          <w:color w:val="000000"/>
        </w:rPr>
        <w:t xml:space="preserve"> Não manter a proposta, salvo em decorrência de fato superveniente devidamente justificado;</w:t>
      </w:r>
    </w:p>
    <w:p w14:paraId="27F01B17"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7" w:name="bookmark=id.tyjcwt" w:colFirst="0" w:colLast="0"/>
      <w:bookmarkEnd w:id="97"/>
      <w:r w:rsidRPr="000D6DD6">
        <w:rPr>
          <w:rFonts w:asciiTheme="minorHAnsi" w:eastAsia="Times New Roman" w:hAnsiTheme="minorHAnsi" w:cstheme="minorHAnsi"/>
          <w:b/>
          <w:color w:val="000000"/>
        </w:rPr>
        <w:t>17.1.6.</w:t>
      </w:r>
      <w:r w:rsidRPr="000D6DD6">
        <w:rPr>
          <w:rFonts w:asciiTheme="minorHAnsi" w:eastAsia="Times New Roman" w:hAnsiTheme="minorHAnsi" w:cstheme="minorHAnsi"/>
          <w:color w:val="000000"/>
        </w:rPr>
        <w:t xml:space="preserve"> Não fornecer os bens/serviços ou não entregar a documentação exigida para a contratação, quando convocado dentro do prazo de validade de sua proposta;</w:t>
      </w:r>
    </w:p>
    <w:p w14:paraId="414BFD9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8" w:name="bookmark=id.3dy6vkm" w:colFirst="0" w:colLast="0"/>
      <w:bookmarkEnd w:id="98"/>
      <w:r w:rsidRPr="000D6DD6">
        <w:rPr>
          <w:rFonts w:asciiTheme="minorHAnsi" w:eastAsia="Times New Roman" w:hAnsiTheme="minorHAnsi" w:cstheme="minorHAnsi"/>
          <w:b/>
          <w:color w:val="000000"/>
        </w:rPr>
        <w:t>17.1.7.</w:t>
      </w:r>
      <w:r w:rsidRPr="000D6DD6">
        <w:rPr>
          <w:rFonts w:asciiTheme="minorHAnsi" w:eastAsia="Times New Roman" w:hAnsiTheme="minorHAnsi" w:cstheme="minorHAnsi"/>
          <w:color w:val="000000"/>
        </w:rPr>
        <w:t xml:space="preserve"> Ensejar o retardamento da execução ou da entrega do objeto da licitação sem motivo justificado;</w:t>
      </w:r>
    </w:p>
    <w:p w14:paraId="1B4CB1EC"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17.1.8.</w:t>
      </w:r>
      <w:r w:rsidRPr="000D6DD6">
        <w:rPr>
          <w:rFonts w:asciiTheme="minorHAnsi" w:eastAsia="Times New Roman" w:hAnsiTheme="minorHAnsi" w:cstheme="minorHAnsi"/>
          <w:color w:val="000000"/>
        </w:rPr>
        <w:t xml:space="preserve"> Apresentar declaração ou documentação falsa exigida para o certame ou prestar declaração falsa durante a licitação ou a execução do objeto;</w:t>
      </w:r>
    </w:p>
    <w:p w14:paraId="68526E51"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25.1.9.</w:t>
      </w:r>
      <w:r w:rsidRPr="000D6DD6">
        <w:rPr>
          <w:rFonts w:asciiTheme="minorHAnsi" w:eastAsia="Times New Roman" w:hAnsiTheme="minorHAnsi" w:cstheme="minorHAnsi"/>
          <w:color w:val="000000"/>
        </w:rPr>
        <w:t xml:space="preserve"> Fraudar a licitação ou praticar ato fraudulento na execução do objeto;</w:t>
      </w:r>
    </w:p>
    <w:p w14:paraId="3D5F137C"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17.1.10.</w:t>
      </w:r>
      <w:r w:rsidRPr="000D6DD6">
        <w:rPr>
          <w:rFonts w:asciiTheme="minorHAnsi" w:eastAsia="Times New Roman" w:hAnsiTheme="minorHAnsi" w:cstheme="minorHAnsi"/>
          <w:color w:val="000000"/>
        </w:rPr>
        <w:t xml:space="preserve"> Comportar-se de modo inidôneo ou cometer fraude de qualquer natureza;</w:t>
      </w:r>
    </w:p>
    <w:p w14:paraId="037B51C5"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17.1.11.</w:t>
      </w:r>
      <w:r w:rsidRPr="000D6DD6">
        <w:rPr>
          <w:rFonts w:asciiTheme="minorHAnsi" w:eastAsia="Times New Roman" w:hAnsiTheme="minorHAnsi" w:cstheme="minorHAnsi"/>
          <w:color w:val="000000"/>
        </w:rPr>
        <w:t xml:space="preserve"> praticar atos ilícitos com vistas a frustrar os objetivos da licitação;</w:t>
      </w:r>
    </w:p>
    <w:p w14:paraId="2CFC9E4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99" w:name="bookmark=id.3rdcrjn" w:colFirst="0" w:colLast="0"/>
      <w:bookmarkEnd w:id="99"/>
      <w:r w:rsidRPr="000D6DD6">
        <w:rPr>
          <w:rFonts w:asciiTheme="minorHAnsi" w:eastAsia="Times New Roman" w:hAnsiTheme="minorHAnsi" w:cstheme="minorHAnsi"/>
          <w:b/>
          <w:color w:val="000000"/>
        </w:rPr>
        <w:t>17.1.12.</w:t>
      </w:r>
      <w:r w:rsidRPr="000D6DD6">
        <w:rPr>
          <w:rFonts w:asciiTheme="minorHAnsi" w:eastAsia="Times New Roman" w:hAnsiTheme="minorHAnsi" w:cstheme="minorHAnsi"/>
          <w:color w:val="000000"/>
        </w:rPr>
        <w:t xml:space="preserve"> praticar ato lesivo previsto no </w:t>
      </w:r>
      <w:hyperlink r:id="rId46" w:anchor="art5">
        <w:r w:rsidRPr="000D6DD6">
          <w:rPr>
            <w:rFonts w:asciiTheme="minorHAnsi" w:eastAsia="Times New Roman" w:hAnsiTheme="minorHAnsi" w:cstheme="minorHAnsi"/>
            <w:color w:val="000000"/>
          </w:rPr>
          <w:t>art. 5º da Lei nº 12.846, de 1º de agosto de 2013.</w:t>
        </w:r>
      </w:hyperlink>
    </w:p>
    <w:p w14:paraId="724FD31D"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0" w:name="bookmark=id.26in1rg" w:colFirst="0" w:colLast="0"/>
      <w:bookmarkEnd w:id="100"/>
      <w:r w:rsidRPr="000D6DD6">
        <w:rPr>
          <w:rFonts w:asciiTheme="minorHAnsi" w:eastAsia="Times New Roman" w:hAnsiTheme="minorHAnsi" w:cstheme="minorHAnsi"/>
          <w:b/>
          <w:color w:val="000000"/>
        </w:rPr>
        <w:t>17.2.</w:t>
      </w:r>
      <w:r w:rsidRPr="000D6DD6">
        <w:rPr>
          <w:rFonts w:asciiTheme="minorHAnsi" w:eastAsia="Times New Roman" w:hAnsiTheme="minorHAnsi" w:cstheme="minorHAnsi"/>
          <w:color w:val="000000"/>
        </w:rPr>
        <w:t xml:space="preserve"> Serão aplicadas ao responsável pelas infrações administrativas previstas no art. 366 do Decreto nº 1.525/2022 as seguintes sanções:</w:t>
      </w:r>
    </w:p>
    <w:p w14:paraId="7B6305E1"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1" w:name="bookmark=id.lnxbz9" w:colFirst="0" w:colLast="0"/>
      <w:bookmarkEnd w:id="101"/>
      <w:r w:rsidRPr="000D6DD6">
        <w:rPr>
          <w:rFonts w:asciiTheme="minorHAnsi" w:eastAsia="Times New Roman" w:hAnsiTheme="minorHAnsi" w:cstheme="minorHAnsi"/>
          <w:b/>
          <w:color w:val="000000"/>
        </w:rPr>
        <w:t>17.2.1.</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advertência</w:t>
      </w:r>
      <w:r w:rsidRPr="000D6DD6">
        <w:rPr>
          <w:rFonts w:asciiTheme="minorHAnsi" w:eastAsia="Times New Roman" w:hAnsiTheme="minorHAnsi" w:cstheme="minorHAnsi"/>
          <w:color w:val="000000"/>
        </w:rPr>
        <w:t>;</w:t>
      </w:r>
    </w:p>
    <w:p w14:paraId="20E57CC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17.2.1.1.</w:t>
      </w:r>
      <w:r w:rsidRPr="000D6DD6">
        <w:rPr>
          <w:rFonts w:asciiTheme="minorHAnsi" w:eastAsia="Times New Roman" w:hAnsiTheme="minorHAnsi" w:cstheme="minorHAnsi"/>
          <w:color w:val="000000"/>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1EF1AC4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2" w:name="bookmark=id.35nkun2" w:colFirst="0" w:colLast="0"/>
      <w:bookmarkEnd w:id="102"/>
      <w:r w:rsidRPr="000D6DD6">
        <w:rPr>
          <w:rFonts w:asciiTheme="minorHAnsi" w:eastAsia="Times New Roman" w:hAnsiTheme="minorHAnsi" w:cstheme="minorHAnsi"/>
          <w:b/>
          <w:color w:val="000000"/>
        </w:rPr>
        <w:t>17.2.2.</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multa</w:t>
      </w:r>
      <w:r w:rsidRPr="000D6DD6">
        <w:rPr>
          <w:rFonts w:asciiTheme="minorHAnsi" w:eastAsia="Times New Roman" w:hAnsiTheme="minorHAnsi" w:cstheme="minorHAnsi"/>
          <w:color w:val="000000"/>
        </w:rPr>
        <w:t>;</w:t>
      </w:r>
    </w:p>
    <w:p w14:paraId="3869DCA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17.2.2.1.</w:t>
      </w:r>
      <w:r w:rsidRPr="000D6DD6">
        <w:rPr>
          <w:rFonts w:asciiTheme="minorHAnsi" w:eastAsia="Times New Roman" w:hAnsiTheme="minorHAnsi" w:cstheme="minorHAnsi"/>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5043D95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i/>
          <w:color w:val="FF0000"/>
        </w:rPr>
      </w:pPr>
      <w:r w:rsidRPr="000D6DD6">
        <w:rPr>
          <w:rFonts w:asciiTheme="minorHAnsi" w:eastAsia="Times New Roman" w:hAnsiTheme="minorHAnsi" w:cstheme="minorHAnsi"/>
          <w:b/>
          <w:color w:val="000000"/>
        </w:rPr>
        <w:t>17.2.2.2.</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iCs/>
        </w:rPr>
        <w:t>A multa será calculada na forma prevista no edital, e não poderá ser inferior a 0,5% (cinco décimos por cento) nem superior a 30% (trinta por cento) do valor do licitado ou celebrado.</w:t>
      </w:r>
    </w:p>
    <w:p w14:paraId="55F618E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3" w:name="bookmark=id.1ksv4uv" w:colFirst="0" w:colLast="0"/>
      <w:bookmarkEnd w:id="103"/>
      <w:r w:rsidRPr="000D6DD6">
        <w:rPr>
          <w:rFonts w:asciiTheme="minorHAnsi" w:eastAsia="Times New Roman" w:hAnsiTheme="minorHAnsi" w:cstheme="minorHAnsi"/>
          <w:b/>
          <w:color w:val="000000"/>
        </w:rPr>
        <w:lastRenderedPageBreak/>
        <w:t>17.2.3.</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impedimento de licitar e contratar</w:t>
      </w:r>
      <w:r w:rsidRPr="000D6DD6">
        <w:rPr>
          <w:rFonts w:asciiTheme="minorHAnsi" w:eastAsia="Times New Roman" w:hAnsiTheme="minorHAnsi" w:cstheme="minorHAnsi"/>
          <w:color w:val="000000"/>
        </w:rPr>
        <w:t>;</w:t>
      </w:r>
    </w:p>
    <w:p w14:paraId="5D2538A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4" w:name="bookmark=id.44sinio" w:colFirst="0" w:colLast="0"/>
      <w:bookmarkEnd w:id="104"/>
      <w:r w:rsidRPr="000D6DD6">
        <w:rPr>
          <w:rFonts w:asciiTheme="minorHAnsi" w:eastAsia="Times New Roman" w:hAnsiTheme="minorHAnsi" w:cstheme="minorHAnsi"/>
          <w:color w:val="000000"/>
        </w:rPr>
        <w:t xml:space="preserve">a) dar causa à inexecução parcial do objeto que cause grave dano à Administração, ao funcionamento dos serviços públicos ou ao interesse coletivo; </w:t>
      </w:r>
    </w:p>
    <w:p w14:paraId="77FAE1A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b) dar causa à inexecução total do objeto; </w:t>
      </w:r>
    </w:p>
    <w:p w14:paraId="6EB01AC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c) deixar de entregar a documentação exigida para o certame; </w:t>
      </w:r>
    </w:p>
    <w:p w14:paraId="75007DBD"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 não manter a proposta, salvo em decorrência de fato superveniente devidamente justificado; </w:t>
      </w:r>
    </w:p>
    <w:p w14:paraId="2EE4AB1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e) não fornecer os bens/serviços ou não entregar a documentação exigida para a contratação, quando convocado dentro do prazo de validade de sua proposta; </w:t>
      </w:r>
    </w:p>
    <w:p w14:paraId="1583FC01"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f) ensejar o retardamento da execução ou da entrega do objeto da licitação sem motivo justificado. </w:t>
      </w:r>
    </w:p>
    <w:p w14:paraId="03676EC2"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b/>
          <w:color w:val="000000"/>
        </w:rPr>
        <w:t>17.2.4.</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declaração de inidoneidade para licitar ou contratar.</w:t>
      </w:r>
    </w:p>
    <w:p w14:paraId="3210CB6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a) apresentar declaração ou documentação falsa exigida para o certame ou prestar declaração falsa durante a licitação ou a execução do objeto; </w:t>
      </w:r>
    </w:p>
    <w:p w14:paraId="495776AC"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b) fraudar a licitação ou praticar ato fraudulento na execução do objeto; </w:t>
      </w:r>
    </w:p>
    <w:p w14:paraId="3B7078E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c) comportar-se de modo inidôneo ou cometer fraude de qualquer natureza; </w:t>
      </w:r>
    </w:p>
    <w:p w14:paraId="64DC1122"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d) praticar atos ilícitos com vistas a frustrar os objetivos da licitação; </w:t>
      </w:r>
    </w:p>
    <w:p w14:paraId="698A3AE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b/>
          <w:color w:val="000000"/>
        </w:rPr>
      </w:pPr>
      <w:r w:rsidRPr="000D6DD6">
        <w:rPr>
          <w:rFonts w:asciiTheme="minorHAnsi" w:eastAsia="Times New Roman" w:hAnsiTheme="minorHAnsi" w:cstheme="minorHAnsi"/>
          <w:color w:val="000000"/>
        </w:rPr>
        <w:t>e) praticar ato lesivo previsto no art. 5º da Lei Federal nº 12.846/2013.</w:t>
      </w:r>
    </w:p>
    <w:p w14:paraId="7702FC9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5" w:name="bookmark=id.2jxsxqh" w:colFirst="0" w:colLast="0"/>
      <w:bookmarkEnd w:id="105"/>
      <w:r w:rsidRPr="000D6DD6">
        <w:rPr>
          <w:rFonts w:asciiTheme="minorHAnsi" w:eastAsia="Times New Roman" w:hAnsiTheme="minorHAnsi" w:cstheme="minorHAnsi"/>
          <w:b/>
          <w:color w:val="000000"/>
        </w:rPr>
        <w:t>17.3.</w:t>
      </w:r>
      <w:r w:rsidRPr="000D6DD6">
        <w:rPr>
          <w:rFonts w:asciiTheme="minorHAnsi" w:eastAsia="Times New Roman" w:hAnsiTheme="minorHAnsi" w:cstheme="minorHAnsi"/>
          <w:color w:val="000000"/>
        </w:rPr>
        <w:t xml:space="preserve"> </w:t>
      </w:r>
      <w:r w:rsidRPr="000D6DD6">
        <w:rPr>
          <w:rFonts w:asciiTheme="minorHAnsi" w:eastAsia="Times New Roman" w:hAnsiTheme="minorHAnsi" w:cstheme="minorHAnsi"/>
          <w:b/>
          <w:color w:val="000000"/>
        </w:rPr>
        <w:t>Na aplicação das sanções serão considerados:</w:t>
      </w:r>
    </w:p>
    <w:p w14:paraId="48A242E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6" w:name="bookmark=id.z337ya" w:colFirst="0" w:colLast="0"/>
      <w:bookmarkEnd w:id="106"/>
      <w:r w:rsidRPr="000D6DD6">
        <w:rPr>
          <w:rFonts w:asciiTheme="minorHAnsi" w:eastAsia="Times New Roman" w:hAnsiTheme="minorHAnsi" w:cstheme="minorHAnsi"/>
          <w:b/>
          <w:color w:val="000000"/>
        </w:rPr>
        <w:t>17.3.1</w:t>
      </w:r>
      <w:r w:rsidRPr="000D6DD6">
        <w:rPr>
          <w:rFonts w:asciiTheme="minorHAnsi" w:eastAsia="Times New Roman" w:hAnsiTheme="minorHAnsi" w:cstheme="minorHAnsi"/>
          <w:color w:val="000000"/>
        </w:rPr>
        <w:t>. a natureza e a gravidade da infração cometida;</w:t>
      </w:r>
    </w:p>
    <w:p w14:paraId="13ED0AA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bookmarkStart w:id="107" w:name="bookmark=id.3j2qqm3" w:colFirst="0" w:colLast="0"/>
      <w:bookmarkEnd w:id="107"/>
      <w:r w:rsidRPr="000D6DD6">
        <w:rPr>
          <w:rFonts w:asciiTheme="minorHAnsi" w:eastAsia="Times New Roman" w:hAnsiTheme="minorHAnsi" w:cstheme="minorHAnsi"/>
          <w:b/>
          <w:color w:val="000000"/>
        </w:rPr>
        <w:t>17.3.2.</w:t>
      </w:r>
      <w:r w:rsidRPr="000D6DD6">
        <w:rPr>
          <w:rFonts w:asciiTheme="minorHAnsi" w:eastAsia="Times New Roman" w:hAnsiTheme="minorHAnsi" w:cstheme="minorHAnsi"/>
          <w:color w:val="000000"/>
        </w:rPr>
        <w:t xml:space="preserve"> as peculiaridades do caso concreto;</w:t>
      </w:r>
    </w:p>
    <w:p w14:paraId="07BEA31B"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17.3.3.</w:t>
      </w:r>
      <w:r w:rsidRPr="000D6DD6">
        <w:rPr>
          <w:rFonts w:asciiTheme="minorHAnsi" w:eastAsia="Times New Roman" w:hAnsiTheme="minorHAnsi" w:cstheme="minorHAnsi"/>
          <w:color w:val="000000"/>
        </w:rPr>
        <w:t xml:space="preserve"> as circunstâncias agravantes ou atenuantes;</w:t>
      </w:r>
    </w:p>
    <w:p w14:paraId="3783EEA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17.3.4.</w:t>
      </w:r>
      <w:r w:rsidRPr="000D6DD6">
        <w:rPr>
          <w:rFonts w:asciiTheme="minorHAnsi" w:eastAsia="Times New Roman" w:hAnsiTheme="minorHAnsi" w:cstheme="minorHAnsi"/>
          <w:color w:val="000000"/>
        </w:rPr>
        <w:t xml:space="preserve"> os danos que dela provierem para a Defensoria Pública;</w:t>
      </w:r>
    </w:p>
    <w:p w14:paraId="5B66ED62"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17.3.5.</w:t>
      </w:r>
      <w:r w:rsidRPr="000D6DD6">
        <w:rPr>
          <w:rFonts w:asciiTheme="minorHAnsi" w:eastAsia="Times New Roman" w:hAnsiTheme="minorHAnsi" w:cstheme="minorHAnsi"/>
          <w:color w:val="000000"/>
        </w:rPr>
        <w:t xml:space="preserve"> a implantação ou o aperfeiçoamento de programa de integridade, conforme normas e orientações dos órgãos de controle.</w:t>
      </w:r>
    </w:p>
    <w:p w14:paraId="16ADA058"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17.4.</w:t>
      </w:r>
      <w:r w:rsidRPr="000D6DD6">
        <w:rPr>
          <w:rFonts w:asciiTheme="minorHAnsi" w:eastAsia="Times New Roman" w:hAnsiTheme="minorHAnsi" w:cstheme="minorHAnsi"/>
          <w:color w:val="000000"/>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 bem como no Sistema de Cadastramento Unificado de Fornecedores (SICAF) no âmbito Estadual.</w:t>
      </w:r>
    </w:p>
    <w:p w14:paraId="1DED1E5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w:t>
      </w:r>
      <w:r w:rsidRPr="000D6DD6">
        <w:rPr>
          <w:rFonts w:asciiTheme="minorHAnsi" w:eastAsia="Times New Roman" w:hAnsiTheme="minorHAnsi" w:cstheme="minorHAnsi"/>
          <w:color w:val="000000"/>
        </w:rPr>
        <w:t xml:space="preserve"> É admitida a reabilitação do licitante ou contratado perante a própria autoridade que aplicou a penalidade, exigidos, cumulativamente:</w:t>
      </w:r>
    </w:p>
    <w:p w14:paraId="2CB1EFA9"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17.5.1.</w:t>
      </w:r>
      <w:r w:rsidRPr="000D6DD6">
        <w:rPr>
          <w:rFonts w:asciiTheme="minorHAnsi" w:eastAsia="Times New Roman" w:hAnsiTheme="minorHAnsi" w:cstheme="minorHAnsi"/>
          <w:color w:val="000000"/>
        </w:rPr>
        <w:t xml:space="preserve"> reparação integral do dano causado à Administração Pública;</w:t>
      </w:r>
    </w:p>
    <w:p w14:paraId="4143EA21"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17.5.2.</w:t>
      </w:r>
      <w:r w:rsidRPr="000D6DD6">
        <w:rPr>
          <w:rFonts w:asciiTheme="minorHAnsi" w:eastAsia="Times New Roman" w:hAnsiTheme="minorHAnsi" w:cstheme="minorHAnsi"/>
          <w:color w:val="000000"/>
        </w:rPr>
        <w:t xml:space="preserve"> pagamento da multa;</w:t>
      </w:r>
    </w:p>
    <w:p w14:paraId="6579D59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17.5.3.</w:t>
      </w:r>
      <w:r w:rsidRPr="000D6DD6">
        <w:rPr>
          <w:rFonts w:asciiTheme="minorHAnsi" w:eastAsia="Times New Roman" w:hAnsiTheme="minorHAnsi" w:cstheme="minorHAnsi"/>
          <w:color w:val="000000"/>
        </w:rPr>
        <w:t xml:space="preserve"> transcurso do prazo mínimo de 1 (um) ano da aplicação da penalidade, no caso de impedimento de licitar e contratar, ou de 3 (três) anos da aplicação da penalidade, no caso de declaração de inidoneidade;</w:t>
      </w:r>
    </w:p>
    <w:p w14:paraId="0E05023E"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17.5.4.</w:t>
      </w:r>
      <w:r w:rsidRPr="000D6DD6">
        <w:rPr>
          <w:rFonts w:asciiTheme="minorHAnsi" w:eastAsia="Times New Roman" w:hAnsiTheme="minorHAnsi" w:cstheme="minorHAnsi"/>
          <w:color w:val="000000"/>
        </w:rPr>
        <w:t xml:space="preserve"> cumprimento das condições de reabilitação definidas no ato punitivo;</w:t>
      </w:r>
    </w:p>
    <w:p w14:paraId="7133B0F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17.5.5.</w:t>
      </w:r>
      <w:r w:rsidRPr="000D6DD6">
        <w:rPr>
          <w:rFonts w:asciiTheme="minorHAnsi" w:eastAsia="Times New Roman" w:hAnsiTheme="minorHAnsi" w:cstheme="minorHAnsi"/>
          <w:color w:val="000000"/>
        </w:rPr>
        <w:t xml:space="preserve">  análise jurídica prévia, com posicionamento conclusivo quanto ao cumprimento dos requisitos definidos neste artigo.</w:t>
      </w:r>
    </w:p>
    <w:p w14:paraId="671875D4"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highlight w:val="white"/>
        </w:rPr>
      </w:pPr>
      <w:r w:rsidRPr="000D6DD6">
        <w:rPr>
          <w:rFonts w:asciiTheme="minorHAnsi" w:eastAsia="Times New Roman" w:hAnsiTheme="minorHAnsi" w:cstheme="minorHAnsi"/>
          <w:b/>
          <w:color w:val="000000"/>
        </w:rPr>
        <w:t>17.6.</w:t>
      </w:r>
      <w:r w:rsidRPr="000D6DD6">
        <w:rPr>
          <w:rFonts w:asciiTheme="minorHAnsi" w:eastAsia="Times New Roman" w:hAnsiTheme="minorHAnsi" w:cstheme="minorHAnsi"/>
          <w:color w:val="000000"/>
        </w:rPr>
        <w:t xml:space="preserve"> Todas as questões referentes as sanções administrativas não expressas na presente cláusula serão regidas pelo Decreto Estadual nº 1.525/2022 c/c </w:t>
      </w:r>
      <w:r w:rsidRPr="000D6DD6">
        <w:rPr>
          <w:rFonts w:asciiTheme="minorHAnsi" w:eastAsia="Times New Roman" w:hAnsiTheme="minorHAnsi" w:cstheme="minorHAnsi"/>
          <w:color w:val="000000"/>
          <w:highlight w:val="white"/>
        </w:rPr>
        <w:t>Lei Federal n° 14.133/2021.</w:t>
      </w:r>
    </w:p>
    <w:p w14:paraId="306D2327" w14:textId="77777777" w:rsidR="00273283" w:rsidRPr="000D6DD6" w:rsidRDefault="00273283" w:rsidP="00273283">
      <w:pPr>
        <w:widowControl w:val="0"/>
        <w:spacing w:after="0" w:line="240" w:lineRule="auto"/>
        <w:jc w:val="both"/>
        <w:rPr>
          <w:rFonts w:asciiTheme="minorHAnsi" w:eastAsia="Times New Roman" w:hAnsiTheme="minorHAnsi" w:cstheme="minorHAnsi"/>
        </w:rPr>
      </w:pPr>
    </w:p>
    <w:p w14:paraId="65EA608A" w14:textId="77777777" w:rsidR="00273283" w:rsidRPr="000D6DD6" w:rsidRDefault="00273283" w:rsidP="00273283">
      <w:pPr>
        <w:numPr>
          <w:ilvl w:val="0"/>
          <w:numId w:val="26"/>
        </w:numPr>
        <w:pBdr>
          <w:top w:val="nil"/>
          <w:left w:val="nil"/>
          <w:bottom w:val="nil"/>
          <w:right w:val="nil"/>
          <w:between w:val="nil"/>
        </w:pBdr>
        <w:shd w:val="clear" w:color="auto" w:fill="C5E0B3"/>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color w:val="000000"/>
        </w:rPr>
        <w:t>18. DA FISCALIZAÇÃO:</w:t>
      </w:r>
    </w:p>
    <w:p w14:paraId="6B867203"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18.1.</w:t>
      </w:r>
      <w:r w:rsidRPr="000D6DD6">
        <w:rPr>
          <w:rFonts w:asciiTheme="minorHAnsi" w:eastAsia="Times New Roman" w:hAnsiTheme="minorHAnsi" w:cstheme="minorHAnsi"/>
        </w:rPr>
        <w:t xml:space="preserve"> A fiscalização da presente Ata de Registro será realizada por um servidor da área técnica responsável pela fiscalização do objeto, em conjunto com o gestor da Ata.</w:t>
      </w:r>
    </w:p>
    <w:p w14:paraId="1FD0BBCD"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 xml:space="preserve">18.2.1. </w:t>
      </w:r>
      <w:r w:rsidRPr="000D6DD6">
        <w:rPr>
          <w:rFonts w:asciiTheme="minorHAnsi" w:eastAsia="Times New Roman" w:hAnsiTheme="minorHAnsi" w:cstheme="minorHAnsi"/>
        </w:rPr>
        <w:t>O fiscal da compra deverá se atentar a todas as atribuições a ele estabelecidas por meio do Decreto Estadual n° 1.525/2022.</w:t>
      </w:r>
    </w:p>
    <w:p w14:paraId="25C171BB" w14:textId="77777777" w:rsidR="00273283" w:rsidRPr="000D6DD6" w:rsidRDefault="00273283" w:rsidP="00273283">
      <w:pPr>
        <w:widowControl w:val="0"/>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18.3.</w:t>
      </w:r>
      <w:r w:rsidRPr="000D6DD6">
        <w:rPr>
          <w:rFonts w:asciiTheme="minorHAnsi" w:eastAsia="Times New Roman" w:hAnsiTheme="minorHAnsi" w:cstheme="minorHAnsi"/>
        </w:rPr>
        <w:t xml:space="preserve"> Os gestores e fiscais devem ser previamente designados, por portaria geral ou específica, e cientificados pessoalmente, preferencialmente por meio eletrônico.</w:t>
      </w:r>
    </w:p>
    <w:p w14:paraId="0934C6A3" w14:textId="77777777" w:rsidR="00273283" w:rsidRPr="000D6DD6" w:rsidRDefault="00273283" w:rsidP="00273283">
      <w:pPr>
        <w:shd w:val="clear" w:color="auto" w:fill="C5E0B3"/>
        <w:spacing w:after="0" w:line="240" w:lineRule="auto"/>
        <w:rPr>
          <w:rFonts w:asciiTheme="minorHAnsi" w:eastAsia="Times New Roman" w:hAnsiTheme="minorHAnsi" w:cstheme="minorHAnsi"/>
          <w:b/>
        </w:rPr>
      </w:pPr>
      <w:r w:rsidRPr="000D6DD6">
        <w:rPr>
          <w:rFonts w:asciiTheme="minorHAnsi" w:eastAsia="Times New Roman" w:hAnsiTheme="minorHAnsi" w:cstheme="minorHAnsi"/>
          <w:b/>
        </w:rPr>
        <w:lastRenderedPageBreak/>
        <w:t>19. DA PROTEÇÃO DE DADOS PESSOAIS:</w:t>
      </w:r>
    </w:p>
    <w:p w14:paraId="48B51B6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w:t>
      </w:r>
      <w:r w:rsidRPr="000D6DD6">
        <w:rPr>
          <w:rFonts w:asciiTheme="minorHAnsi" w:eastAsia="Times New Roman" w:hAnsiTheme="minorHAnsi" w:cstheme="minorHAnsi"/>
        </w:rPr>
        <w:t xml:space="preserve">. Em virtude da vigência da Lei Geral de Proteção de Dados Pessoais (Lei nº 13.709/2018 – LGPD”), que dispõe sobre o tratamento de dados pessoais, inclusive nos meios digitais, fica estabelecido que: </w:t>
      </w:r>
    </w:p>
    <w:p w14:paraId="66EA17F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w:t>
      </w:r>
      <w:r w:rsidRPr="000D6DD6">
        <w:rPr>
          <w:rFonts w:asciiTheme="minorHAnsi" w:eastAsia="Times New Roman" w:hAnsiTheme="minorHAnsi" w:cstheme="minorHAnsi"/>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3DA7144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19.1.2.</w:t>
      </w:r>
      <w:r w:rsidRPr="000D6DD6">
        <w:rPr>
          <w:rFonts w:asciiTheme="minorHAnsi" w:eastAsia="Times New Roman" w:hAnsiTheme="minorHAnsi" w:cstheme="minorHAnsi"/>
        </w:rPr>
        <w:t xml:space="preserve"> O ajuste não transfere a propriedade de quaisquer dados da Defensoria Pública do Estado de Mato Grosso ou dos clientes deste para a Signatária. </w:t>
      </w:r>
    </w:p>
    <w:p w14:paraId="4DC10F8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19.1.3.</w:t>
      </w:r>
      <w:r w:rsidRPr="000D6DD6">
        <w:rPr>
          <w:rFonts w:asciiTheme="minorHAnsi" w:eastAsia="Times New Roman" w:hAnsiTheme="minorHAnsi" w:cstheme="minorHAnsi"/>
        </w:rPr>
        <w:t xml:space="preserve"> A Signatária tratará os dados pessoais a que tiver acesso em virtude do ajuste apenas para a execução e na medida do necessário para atender as finalidades do objeto adjudicado. </w:t>
      </w:r>
    </w:p>
    <w:p w14:paraId="027D88E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19.1.4.</w:t>
      </w:r>
      <w:r w:rsidRPr="000D6DD6">
        <w:rPr>
          <w:rFonts w:asciiTheme="minorHAnsi" w:eastAsia="Times New Roman" w:hAnsiTheme="minorHAnsi" w:cstheme="minorHAnsi"/>
        </w:rPr>
        <w:t xml:space="preserve"> A Defensoria Pública do Estado de Mato Grosso não autoriza a Signatária a usar, compartilhar ou comercializar quaisquer eventuais elementos de dados, que se originem ou sejam criados a partir do tratamento de dados pessoais objeto. </w:t>
      </w:r>
    </w:p>
    <w:p w14:paraId="24FAF8F7"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19.1.5.</w:t>
      </w:r>
      <w:r w:rsidRPr="000D6DD6">
        <w:rPr>
          <w:rFonts w:asciiTheme="minorHAnsi" w:eastAsia="Times New Roman" w:hAnsiTheme="minorHAnsi" w:cstheme="minorHAnsi"/>
        </w:rPr>
        <w:t xml:space="preserve"> A Signatária não poderá, sem autorização e/ou instruções prévias da Defensoria Pública do Estado de Mato Grosso, transferir ou, de qualquer outra forma, compartilhar e/ou garantir acesso aos Dados Pessoais ou quaisquer outras informações a terceiros. </w:t>
      </w:r>
    </w:p>
    <w:p w14:paraId="4B2DE1C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19.1.6</w:t>
      </w:r>
      <w:r w:rsidRPr="000D6DD6">
        <w:rPr>
          <w:rFonts w:asciiTheme="minorHAnsi" w:eastAsia="Times New Roman" w:hAnsiTheme="minorHAnsi" w:cstheme="minorHAnsi"/>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3A3BECD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19.1.7.</w:t>
      </w:r>
      <w:r w:rsidRPr="000D6DD6">
        <w:rPr>
          <w:rFonts w:asciiTheme="minorHAnsi" w:eastAsia="Times New Roman" w:hAnsiTheme="minorHAnsi" w:cstheme="minorHAnsi"/>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27FA6BA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19.1.8.</w:t>
      </w:r>
      <w:r w:rsidRPr="000D6DD6">
        <w:rPr>
          <w:rFonts w:asciiTheme="minorHAnsi" w:eastAsia="Times New Roman" w:hAnsiTheme="minorHAnsi" w:cstheme="minorHAnsi"/>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4D015E5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19.1.9.</w:t>
      </w:r>
      <w:r w:rsidRPr="000D6DD6">
        <w:rPr>
          <w:rFonts w:asciiTheme="minorHAnsi" w:eastAsia="Times New Roman" w:hAnsiTheme="minorHAnsi" w:cstheme="minorHAnsi"/>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488D9DBA"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19.1.10.</w:t>
      </w:r>
      <w:r w:rsidRPr="000D6DD6">
        <w:rPr>
          <w:rFonts w:asciiTheme="minorHAnsi" w:eastAsia="Times New Roman" w:hAnsiTheme="minorHAnsi" w:cstheme="minorHAnsi"/>
        </w:rPr>
        <w:t xml:space="preserve"> A Signatária fica obrigada a garantir a segurança da informação prevista na LGPD, nas normas regulamentares pertinentes e no instrumento contratual, em relação aos dados pessoais, mesmo após o seu término. </w:t>
      </w:r>
    </w:p>
    <w:p w14:paraId="7BE8CC2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19.1.11.</w:t>
      </w:r>
      <w:r w:rsidRPr="000D6DD6">
        <w:rPr>
          <w:rFonts w:asciiTheme="minorHAnsi" w:eastAsia="Times New Roman" w:hAnsiTheme="minorHAnsi" w:cstheme="minorHAnsi"/>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w:t>
      </w:r>
      <w:r w:rsidRPr="000D6DD6">
        <w:rPr>
          <w:rFonts w:asciiTheme="minorHAnsi" w:eastAsia="Times New Roman" w:hAnsiTheme="minorHAnsi" w:cstheme="minorHAnsi"/>
        </w:rPr>
        <w:lastRenderedPageBreak/>
        <w:t xml:space="preserve">bem como intimações e notificações judiciais ou de outras autoridades públicas, que venha a receber em razão do ajuste. </w:t>
      </w:r>
    </w:p>
    <w:p w14:paraId="2CECB70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19.1.12</w:t>
      </w:r>
      <w:r w:rsidRPr="000D6DD6">
        <w:rPr>
          <w:rFonts w:asciiTheme="minorHAnsi" w:eastAsia="Times New Roman" w:hAnsiTheme="minorHAnsi" w:cstheme="minorHAnsi"/>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10357C1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19.1.13</w:t>
      </w:r>
      <w:r w:rsidRPr="000D6DD6">
        <w:rPr>
          <w:rFonts w:asciiTheme="minorHAnsi" w:eastAsia="Times New Roman" w:hAnsiTheme="minorHAnsi" w:cstheme="minorHAnsi"/>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6EE6CA02"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a) data e hora provável do incidente; </w:t>
      </w:r>
    </w:p>
    <w:p w14:paraId="26E0A36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b) data e hora da ciência pela Signatária; </w:t>
      </w:r>
    </w:p>
    <w:p w14:paraId="12E9062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c) relação dos tipos de dados afetados pelo incidente; </w:t>
      </w:r>
    </w:p>
    <w:p w14:paraId="109CC874"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d) número de titulares afetados e demais informações sobre os titulares envolvidos; </w:t>
      </w:r>
    </w:p>
    <w:p w14:paraId="69C2C0E9"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e) indicação de medidas que estiverem sendo tomadas para reparar o dano e evitar novos incidentes; </w:t>
      </w:r>
    </w:p>
    <w:p w14:paraId="6F6FA26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f) os riscos relacionados ao incidente; </w:t>
      </w:r>
    </w:p>
    <w:p w14:paraId="28B5471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g) dados de contato do Encarregado de Proteção de Dados ou outra pessoa junto à qual seja possível obter mais informações sobre o ocorrido;</w:t>
      </w:r>
    </w:p>
    <w:p w14:paraId="4D7628A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h) os motivos da demora, no caso de a comunicação não ter sido imediata. </w:t>
      </w:r>
    </w:p>
    <w:p w14:paraId="490392C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19.1.14.</w:t>
      </w:r>
      <w:r w:rsidRPr="000D6DD6">
        <w:rPr>
          <w:rFonts w:asciiTheme="minorHAnsi" w:eastAsia="Times New Roman" w:hAnsiTheme="minorHAnsi" w:cstheme="minorHAnsi"/>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2923720E"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19.1.15.</w:t>
      </w:r>
      <w:r w:rsidRPr="000D6DD6">
        <w:rPr>
          <w:rFonts w:asciiTheme="minorHAnsi" w:eastAsia="Times New Roman" w:hAnsiTheme="minorHAnsi" w:cstheme="minorHAnsi"/>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4FDB43AC"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19.1.16.</w:t>
      </w:r>
      <w:r w:rsidRPr="000D6DD6">
        <w:rPr>
          <w:rFonts w:asciiTheme="minorHAnsi" w:eastAsia="Times New Roman" w:hAnsiTheme="minorHAnsi" w:cstheme="minorHAnsi"/>
        </w:rPr>
        <w:t xml:space="preserve"> A Signatária declara que, caso utilize sistema próprio para armazenamento dos dados fornecidos pela Defensoria Pública do Estado de Mato Grosso para execução dos serviços: </w:t>
      </w:r>
    </w:p>
    <w:p w14:paraId="29C00D5B"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w:t>
      </w:r>
    </w:p>
    <w:p w14:paraId="47CD16CD"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b) realizará testes e varreduras para detecção de vulnerabilidade, mantendo seus sistemas eletrônicos livres de programas maliciosos; </w:t>
      </w:r>
    </w:p>
    <w:p w14:paraId="21F09FE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c) efetuará a gestão de acessos aos seus sistemas eletrônicos pelos seus prepostos, de forma efetiva, assegurando o cumprimento das obrigações e da legislação reguladora; </w:t>
      </w:r>
    </w:p>
    <w:p w14:paraId="273303D6"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 xml:space="preserve">d) manterá o registro das operações de tratamento de dados pessoais que realizarem; </w:t>
      </w:r>
    </w:p>
    <w:p w14:paraId="6B26F4F1"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508FB756" w14:textId="77777777" w:rsidR="00273283" w:rsidRPr="000D6DD6" w:rsidRDefault="00273283" w:rsidP="00273283">
      <w:pPr>
        <w:spacing w:after="0" w:line="240" w:lineRule="auto"/>
        <w:jc w:val="both"/>
        <w:rPr>
          <w:rFonts w:asciiTheme="minorHAnsi" w:eastAsia="Times New Roman" w:hAnsiTheme="minorHAnsi" w:cstheme="minorHAnsi"/>
        </w:rPr>
      </w:pPr>
    </w:p>
    <w:p w14:paraId="34794CC3" w14:textId="77777777" w:rsidR="00273283" w:rsidRPr="000D6DD6" w:rsidRDefault="00273283" w:rsidP="00273283">
      <w:pPr>
        <w:pBdr>
          <w:top w:val="nil"/>
          <w:left w:val="nil"/>
          <w:bottom w:val="nil"/>
          <w:right w:val="nil"/>
          <w:between w:val="nil"/>
        </w:pBdr>
        <w:shd w:val="clear" w:color="auto" w:fill="C5E0B3"/>
        <w:tabs>
          <w:tab w:val="left" w:pos="360"/>
        </w:tabs>
        <w:spacing w:after="0" w:line="240" w:lineRule="auto"/>
        <w:rPr>
          <w:rFonts w:asciiTheme="minorHAnsi" w:eastAsia="Times New Roman" w:hAnsiTheme="minorHAnsi" w:cstheme="minorHAnsi"/>
          <w:b/>
          <w:smallCaps/>
          <w:color w:val="000000"/>
        </w:rPr>
      </w:pPr>
      <w:r w:rsidRPr="000D6DD6">
        <w:rPr>
          <w:rFonts w:asciiTheme="minorHAnsi" w:eastAsia="Times New Roman" w:hAnsiTheme="minorHAnsi" w:cstheme="minorHAnsi"/>
          <w:b/>
          <w:smallCaps/>
          <w:color w:val="000000"/>
        </w:rPr>
        <w:t>20. DA VINCULAÇÃO:</w:t>
      </w:r>
    </w:p>
    <w:p w14:paraId="2C82AB9C" w14:textId="77777777" w:rsidR="00273283" w:rsidRPr="000D6DD6" w:rsidRDefault="00273283" w:rsidP="00273283">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b/>
          <w:smallCaps/>
          <w:color w:val="000000"/>
        </w:rPr>
        <w:t xml:space="preserve">20.1. </w:t>
      </w:r>
      <w:r w:rsidRPr="000D6DD6">
        <w:rPr>
          <w:rFonts w:asciiTheme="minorHAnsi" w:eastAsia="Times New Roman" w:hAnsiTheme="minorHAnsi" w:cstheme="minorHAnsi"/>
          <w:color w:val="000000"/>
        </w:rPr>
        <w:t>Vincula-se a esta Ata de Registro de Preços, o termo de referência, Edital e anexos, proposta da Contratada, e a Nota de Autorização de Despesa, respeitando o Princípio da Vinculação ao instrumento convocatório.</w:t>
      </w:r>
    </w:p>
    <w:p w14:paraId="2BFE4030" w14:textId="77777777" w:rsidR="00273283" w:rsidRPr="000D6DD6" w:rsidRDefault="00273283" w:rsidP="00273283">
      <w:pPr>
        <w:pBdr>
          <w:top w:val="nil"/>
          <w:left w:val="nil"/>
          <w:bottom w:val="nil"/>
          <w:right w:val="nil"/>
          <w:between w:val="nil"/>
        </w:pBdr>
        <w:tabs>
          <w:tab w:val="left" w:pos="360"/>
          <w:tab w:val="left" w:pos="10348"/>
          <w:tab w:val="left" w:pos="10632"/>
        </w:tabs>
        <w:spacing w:after="0" w:line="240" w:lineRule="auto"/>
        <w:jc w:val="both"/>
        <w:rPr>
          <w:rFonts w:asciiTheme="minorHAnsi" w:eastAsia="Times New Roman" w:hAnsiTheme="minorHAnsi" w:cstheme="minorHAnsi"/>
          <w:color w:val="000000"/>
        </w:rPr>
      </w:pPr>
    </w:p>
    <w:p w14:paraId="53F133F9" w14:textId="77777777" w:rsidR="00273283" w:rsidRPr="000D6DD6" w:rsidRDefault="00273283" w:rsidP="00273283">
      <w:p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lastRenderedPageBreak/>
        <w:t>21. DOS CASOS OMISSOS:</w:t>
      </w:r>
    </w:p>
    <w:p w14:paraId="6763BCAF" w14:textId="77777777" w:rsidR="00273283" w:rsidRPr="000D6DD6" w:rsidRDefault="00273283" w:rsidP="00273283">
      <w:pPr>
        <w:spacing w:after="0" w:line="240" w:lineRule="auto"/>
        <w:jc w:val="both"/>
        <w:rPr>
          <w:rFonts w:asciiTheme="minorHAnsi" w:eastAsia="Times New Roman" w:hAnsiTheme="minorHAnsi" w:cstheme="minorHAnsi"/>
          <w:b/>
          <w:i/>
        </w:rPr>
      </w:pPr>
      <w:r w:rsidRPr="000D6DD6">
        <w:rPr>
          <w:rFonts w:asciiTheme="minorHAnsi" w:eastAsia="Times New Roman" w:hAnsiTheme="minorHAnsi" w:cstheme="minorHAnsi"/>
          <w:b/>
        </w:rPr>
        <w:t>21.1.</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highlight w:val="white"/>
        </w:rPr>
        <w:t>Os </w:t>
      </w:r>
      <w:r w:rsidRPr="000D6DD6">
        <w:rPr>
          <w:rFonts w:asciiTheme="minorHAnsi" w:eastAsia="Times New Roman" w:hAnsiTheme="minorHAnsi" w:cstheme="minorHAnsi"/>
          <w:i/>
          <w:highlight w:val="white"/>
        </w:rPr>
        <w:t>casos omissos</w:t>
      </w:r>
      <w:r w:rsidRPr="000D6DD6">
        <w:rPr>
          <w:rFonts w:asciiTheme="minorHAnsi" w:eastAsia="Times New Roman" w:hAnsiTheme="minorHAnsi" w:cstheme="minorHAnsi"/>
          <w:highlight w:val="white"/>
        </w:rPr>
        <w:t xml:space="preserve"> da contratação serão resolvidos através dos seguintes dispositivos legais: </w:t>
      </w:r>
      <w:r w:rsidRPr="000D6DD6">
        <w:rPr>
          <w:rFonts w:asciiTheme="minorHAnsi" w:eastAsia="Times New Roman" w:hAnsiTheme="minorHAnsi" w:cstheme="minorHAnsi"/>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0D6DD6">
        <w:rPr>
          <w:rFonts w:asciiTheme="minorHAnsi" w:eastAsia="Times New Roman" w:hAnsiTheme="minorHAnsi" w:cstheme="minorHAnsi"/>
          <w:b/>
          <w:i/>
        </w:rPr>
        <w:t>.</w:t>
      </w:r>
    </w:p>
    <w:p w14:paraId="784A6E9F" w14:textId="77777777" w:rsidR="00273283" w:rsidRPr="000D6DD6" w:rsidRDefault="00273283" w:rsidP="00273283">
      <w:pPr>
        <w:spacing w:after="0" w:line="240" w:lineRule="auto"/>
        <w:jc w:val="both"/>
        <w:rPr>
          <w:rFonts w:asciiTheme="minorHAnsi" w:eastAsia="Times New Roman" w:hAnsiTheme="minorHAnsi" w:cstheme="minorHAnsi"/>
        </w:rPr>
      </w:pPr>
    </w:p>
    <w:p w14:paraId="5A82BCED"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DA DIVULGAÇÃO DA ATA DE REGISTRO DE PREÇOS:</w:t>
      </w:r>
    </w:p>
    <w:p w14:paraId="6496B0FA"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22.1.</w:t>
      </w:r>
      <w:r w:rsidRPr="000D6DD6">
        <w:rPr>
          <w:rFonts w:asciiTheme="minorHAnsi" w:eastAsia="Times New Roman" w:hAnsiTheme="minorHAnsi" w:cstheme="minorHAnsi"/>
        </w:rPr>
        <w:t xml:space="preserve"> A presente Ata será divulgada no Diário Oficial do Estado de Mato Grosso e no Portal Nacional de Contratações Públicas.</w:t>
      </w:r>
    </w:p>
    <w:p w14:paraId="041061B5"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p>
    <w:p w14:paraId="03810C0A" w14:textId="77777777" w:rsidR="00273283" w:rsidRPr="000D6DD6" w:rsidRDefault="00273283" w:rsidP="00273283">
      <w:pPr>
        <w:numPr>
          <w:ilvl w:val="0"/>
          <w:numId w:val="26"/>
        </w:numPr>
        <w:shd w:val="clear" w:color="auto" w:fill="C5E0B3"/>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w:t>
      </w:r>
      <w:r w:rsidRPr="000D6DD6">
        <w:rPr>
          <w:rFonts w:asciiTheme="minorHAnsi" w:eastAsia="Times New Roman" w:hAnsiTheme="minorHAnsi" w:cstheme="minorHAnsi"/>
        </w:rPr>
        <w:t xml:space="preserve"> </w:t>
      </w:r>
      <w:r w:rsidRPr="000D6DD6">
        <w:rPr>
          <w:rFonts w:asciiTheme="minorHAnsi" w:eastAsia="Times New Roman" w:hAnsiTheme="minorHAnsi" w:cstheme="minorHAnsi"/>
          <w:b/>
        </w:rPr>
        <w:t>DO FORO:</w:t>
      </w:r>
    </w:p>
    <w:p w14:paraId="08B7805A"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b/>
        </w:rPr>
        <w:t>23.1</w:t>
      </w:r>
      <w:r w:rsidRPr="000D6DD6">
        <w:rPr>
          <w:rFonts w:asciiTheme="minorHAnsi" w:eastAsia="Times New Roman" w:hAnsiTheme="minorHAnsi" w:cstheme="minorHAnsi"/>
        </w:rPr>
        <w:t>. Fica eleito o foro da cidade de Cuiabá, Estado de Mato Grosso, como competente para dirimir quaisquer dúvidas ou questões decorrentes da presente Ata de Registro de Preços.</w:t>
      </w:r>
    </w:p>
    <w:p w14:paraId="02C3B053" w14:textId="77777777" w:rsidR="00273283" w:rsidRPr="000D6DD6" w:rsidRDefault="00273283" w:rsidP="00273283">
      <w:pPr>
        <w:numPr>
          <w:ilvl w:val="0"/>
          <w:numId w:val="26"/>
        </w:numPr>
        <w:spacing w:after="0" w:line="240" w:lineRule="auto"/>
        <w:jc w:val="both"/>
        <w:rPr>
          <w:rFonts w:asciiTheme="minorHAnsi" w:eastAsia="Times New Roman" w:hAnsiTheme="minorHAnsi" w:cstheme="minorHAnsi"/>
        </w:rPr>
      </w:pPr>
    </w:p>
    <w:p w14:paraId="28501966" w14:textId="77777777" w:rsidR="00273283" w:rsidRPr="000D6DD6" w:rsidRDefault="00273283" w:rsidP="00273283">
      <w:pPr>
        <w:spacing w:after="0" w:line="240" w:lineRule="auto"/>
        <w:jc w:val="right"/>
        <w:rPr>
          <w:rFonts w:asciiTheme="minorHAnsi" w:eastAsia="Times New Roman" w:hAnsiTheme="minorHAnsi" w:cstheme="minorHAnsi"/>
        </w:rPr>
      </w:pPr>
      <w:r w:rsidRPr="000D6DD6">
        <w:rPr>
          <w:rFonts w:asciiTheme="minorHAnsi" w:eastAsia="Times New Roman" w:hAnsiTheme="minorHAnsi" w:cstheme="minorHAnsi"/>
        </w:rPr>
        <w:t>Cuiabá-MT, __ de _______ de 202X.</w:t>
      </w:r>
    </w:p>
    <w:p w14:paraId="23EB2F35" w14:textId="77777777" w:rsidR="00273283" w:rsidRPr="000D6DD6" w:rsidRDefault="00273283" w:rsidP="00273283">
      <w:pPr>
        <w:spacing w:after="0" w:line="240" w:lineRule="auto"/>
        <w:jc w:val="right"/>
        <w:rPr>
          <w:rFonts w:asciiTheme="minorHAnsi" w:eastAsia="Times New Roman" w:hAnsiTheme="minorHAnsi" w:cstheme="minorHAnsi"/>
        </w:rPr>
      </w:pPr>
    </w:p>
    <w:p w14:paraId="107EC3DF" w14:textId="77777777" w:rsidR="00273283" w:rsidRPr="000D6DD6" w:rsidRDefault="00273283" w:rsidP="00273283">
      <w:pPr>
        <w:spacing w:after="0" w:line="240" w:lineRule="auto"/>
        <w:jc w:val="both"/>
        <w:rPr>
          <w:rFonts w:asciiTheme="minorHAnsi" w:eastAsia="Times New Roman" w:hAnsiTheme="minorHAnsi" w:cstheme="minorHAnsi"/>
        </w:rPr>
      </w:pPr>
    </w:p>
    <w:p w14:paraId="6A2CFDA7" w14:textId="77777777" w:rsidR="00273283" w:rsidRPr="000D6DD6" w:rsidRDefault="00273283" w:rsidP="00273283">
      <w:pPr>
        <w:spacing w:after="0" w:line="240" w:lineRule="auto"/>
        <w:jc w:val="center"/>
        <w:rPr>
          <w:rFonts w:asciiTheme="minorHAnsi" w:eastAsia="Times New Roman" w:hAnsiTheme="minorHAnsi" w:cstheme="minorHAnsi"/>
          <w:b/>
        </w:rPr>
      </w:pPr>
      <w:r w:rsidRPr="000D6DD6">
        <w:rPr>
          <w:rFonts w:asciiTheme="minorHAnsi" w:eastAsia="Times New Roman" w:hAnsiTheme="minorHAnsi" w:cstheme="minorHAnsi"/>
          <w:b/>
          <w:color w:val="000000"/>
          <w:highlight w:val="white"/>
        </w:rPr>
        <w:t>ROGÉRIO BORGES FREITAS</w:t>
      </w:r>
    </w:p>
    <w:p w14:paraId="5B0BDFFC" w14:textId="77777777" w:rsidR="00273283" w:rsidRPr="000D6DD6" w:rsidRDefault="00273283" w:rsidP="00273283">
      <w:pPr>
        <w:numPr>
          <w:ilvl w:val="0"/>
          <w:numId w:val="26"/>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color w:val="333333"/>
          <w:highlight w:val="white"/>
        </w:rPr>
        <w:t>Primeiro Subdefensor Público Geral</w:t>
      </w:r>
    </w:p>
    <w:p w14:paraId="719CAB19" w14:textId="77777777" w:rsidR="00273283" w:rsidRPr="000D6DD6" w:rsidRDefault="00273283" w:rsidP="00273283">
      <w:pPr>
        <w:numPr>
          <w:ilvl w:val="0"/>
          <w:numId w:val="26"/>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225CD525" w14:textId="77777777" w:rsidR="00273283" w:rsidRPr="000D6DD6" w:rsidRDefault="00273283" w:rsidP="00273283">
      <w:pPr>
        <w:numPr>
          <w:ilvl w:val="0"/>
          <w:numId w:val="26"/>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b/>
          <w:color w:val="000000"/>
        </w:rPr>
        <w:t>EMPRESA</w:t>
      </w:r>
    </w:p>
    <w:p w14:paraId="5E69B80B" w14:textId="77777777" w:rsidR="00273283" w:rsidRPr="000D6DD6" w:rsidRDefault="00273283" w:rsidP="00273283">
      <w:pPr>
        <w:numPr>
          <w:ilvl w:val="0"/>
          <w:numId w:val="26"/>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0D6DD6">
        <w:rPr>
          <w:rFonts w:asciiTheme="minorHAnsi" w:eastAsia="Times New Roman" w:hAnsiTheme="minorHAnsi" w:cstheme="minorHAnsi"/>
          <w:color w:val="000000"/>
        </w:rPr>
        <w:t>Rep. Legal:</w:t>
      </w:r>
    </w:p>
    <w:p w14:paraId="18C66267" w14:textId="77777777" w:rsidR="00273283" w:rsidRPr="000D6DD6" w:rsidRDefault="00273283" w:rsidP="00273283">
      <w:pPr>
        <w:numPr>
          <w:ilvl w:val="0"/>
          <w:numId w:val="26"/>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p>
    <w:p w14:paraId="0DB9CC2F" w14:textId="77777777" w:rsidR="00273283" w:rsidRPr="000D6DD6" w:rsidRDefault="00273283" w:rsidP="00273283">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TESTEMUNHAS:</w:t>
      </w:r>
    </w:p>
    <w:p w14:paraId="2BDAD47B"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1.                                                                                   2. </w:t>
      </w:r>
    </w:p>
    <w:p w14:paraId="05164F60" w14:textId="77777777" w:rsidR="00273283" w:rsidRPr="000D6DD6" w:rsidRDefault="00273283" w:rsidP="00273283">
      <w:pPr>
        <w:numPr>
          <w:ilvl w:val="0"/>
          <w:numId w:val="26"/>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 CPF:</w:t>
      </w:r>
      <w:r w:rsidRPr="000D6DD6">
        <w:rPr>
          <w:rFonts w:asciiTheme="minorHAnsi" w:eastAsia="Times New Roman" w:hAnsiTheme="minorHAnsi" w:cstheme="minorHAnsi"/>
          <w:color w:val="000000"/>
        </w:rPr>
        <w:tab/>
      </w:r>
      <w:r w:rsidRPr="000D6DD6">
        <w:rPr>
          <w:rFonts w:asciiTheme="minorHAnsi" w:eastAsia="Times New Roman" w:hAnsiTheme="minorHAnsi" w:cstheme="minorHAnsi"/>
          <w:color w:val="000000"/>
        </w:rPr>
        <w:tab/>
      </w:r>
      <w:r w:rsidRPr="000D6DD6">
        <w:rPr>
          <w:rFonts w:asciiTheme="minorHAnsi" w:eastAsia="Times New Roman" w:hAnsiTheme="minorHAnsi" w:cstheme="minorHAnsi"/>
          <w:color w:val="000000"/>
        </w:rPr>
        <w:tab/>
      </w:r>
      <w:r w:rsidRPr="000D6DD6">
        <w:rPr>
          <w:rFonts w:asciiTheme="minorHAnsi" w:eastAsia="Times New Roman" w:hAnsiTheme="minorHAnsi" w:cstheme="minorHAnsi"/>
          <w:color w:val="000000"/>
        </w:rPr>
        <w:tab/>
      </w:r>
      <w:r w:rsidRPr="000D6DD6">
        <w:rPr>
          <w:rFonts w:asciiTheme="minorHAnsi" w:eastAsia="Times New Roman" w:hAnsiTheme="minorHAnsi" w:cstheme="minorHAnsi"/>
          <w:color w:val="000000"/>
        </w:rPr>
        <w:tab/>
        <w:t xml:space="preserve">                     CPF:</w:t>
      </w:r>
    </w:p>
    <w:p w14:paraId="43EFBD70" w14:textId="77777777" w:rsidR="00273283" w:rsidRPr="000D6DD6" w:rsidRDefault="00273283" w:rsidP="00273283">
      <w:pPr>
        <w:spacing w:after="0" w:line="240" w:lineRule="auto"/>
        <w:rPr>
          <w:rFonts w:asciiTheme="minorHAnsi" w:eastAsia="Times New Roman" w:hAnsiTheme="minorHAnsi" w:cstheme="minorHAnsi"/>
        </w:rPr>
      </w:pPr>
    </w:p>
    <w:p w14:paraId="000002D7" w14:textId="77777777" w:rsidR="002A5AE7" w:rsidRPr="000D6DD6" w:rsidRDefault="002A5AE7">
      <w:pPr>
        <w:spacing w:after="0" w:line="240" w:lineRule="auto"/>
        <w:jc w:val="both"/>
        <w:rPr>
          <w:rFonts w:asciiTheme="minorHAnsi" w:eastAsia="Times New Roman" w:hAnsiTheme="minorHAnsi" w:cstheme="minorHAnsi"/>
        </w:rPr>
      </w:pPr>
    </w:p>
    <w:p w14:paraId="000002D8" w14:textId="77777777" w:rsidR="002A5AE7" w:rsidRPr="000D6DD6" w:rsidRDefault="002A5AE7">
      <w:pPr>
        <w:spacing w:after="0" w:line="240" w:lineRule="auto"/>
        <w:jc w:val="both"/>
        <w:rPr>
          <w:rFonts w:asciiTheme="minorHAnsi" w:eastAsia="Times New Roman" w:hAnsiTheme="minorHAnsi" w:cstheme="minorHAnsi"/>
        </w:rPr>
      </w:pPr>
    </w:p>
    <w:p w14:paraId="000002D9" w14:textId="77777777" w:rsidR="002A5AE7" w:rsidRPr="000D6DD6" w:rsidRDefault="002A5AE7">
      <w:pPr>
        <w:spacing w:after="0" w:line="240" w:lineRule="auto"/>
        <w:jc w:val="both"/>
        <w:rPr>
          <w:rFonts w:asciiTheme="minorHAnsi" w:eastAsia="Times New Roman" w:hAnsiTheme="minorHAnsi" w:cstheme="minorHAnsi"/>
        </w:rPr>
      </w:pPr>
    </w:p>
    <w:p w14:paraId="000002DA" w14:textId="77777777" w:rsidR="002A5AE7" w:rsidRPr="000D6DD6" w:rsidRDefault="009E4AE7">
      <w:pPr>
        <w:rPr>
          <w:rFonts w:asciiTheme="minorHAnsi" w:eastAsia="Times New Roman" w:hAnsiTheme="minorHAnsi" w:cstheme="minorHAnsi"/>
        </w:rPr>
      </w:pPr>
      <w:r w:rsidRPr="000D6DD6">
        <w:rPr>
          <w:rFonts w:asciiTheme="minorHAnsi" w:hAnsiTheme="minorHAnsi" w:cstheme="minorHAnsi"/>
        </w:rPr>
        <w:br w:type="page"/>
      </w:r>
    </w:p>
    <w:p w14:paraId="000002DB" w14:textId="77777777" w:rsidR="002A5AE7" w:rsidRPr="000D6DD6"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heme="minorHAnsi" w:hAnsiTheme="minorHAnsi" w:cstheme="minorHAnsi"/>
          <w:b w:val="0"/>
          <w:sz w:val="22"/>
          <w:szCs w:val="22"/>
        </w:rPr>
      </w:pPr>
      <w:bookmarkStart w:id="108" w:name="_heading=h.2u6wntf" w:colFirst="0" w:colLast="0"/>
      <w:bookmarkEnd w:id="108"/>
      <w:r w:rsidRPr="000D6DD6">
        <w:rPr>
          <w:rFonts w:asciiTheme="minorHAnsi" w:hAnsiTheme="minorHAnsi" w:cstheme="minorHAnsi"/>
          <w:sz w:val="22"/>
          <w:szCs w:val="22"/>
        </w:rPr>
        <w:lastRenderedPageBreak/>
        <w:t>ANEXO V – MINUTA DO CONTRATO</w:t>
      </w:r>
    </w:p>
    <w:p w14:paraId="000002DC" w14:textId="77777777" w:rsidR="002A5AE7" w:rsidRPr="000D6DD6" w:rsidRDefault="009E4AE7">
      <w:pPr>
        <w:rPr>
          <w:rFonts w:asciiTheme="minorHAnsi" w:eastAsia="Times New Roman" w:hAnsiTheme="minorHAnsi" w:cstheme="minorHAnsi"/>
        </w:rPr>
      </w:pPr>
      <w:r w:rsidRPr="000D6DD6">
        <w:rPr>
          <w:rFonts w:asciiTheme="minorHAnsi" w:eastAsia="Times New Roman" w:hAnsiTheme="minorHAnsi" w:cstheme="minorHAnsi"/>
          <w:i/>
          <w:color w:val="FF0000"/>
        </w:rPr>
        <w:t>Inserir minuta de contrato padrão.</w:t>
      </w:r>
    </w:p>
    <w:p w14:paraId="000002DD" w14:textId="77777777" w:rsidR="002A5AE7" w:rsidRPr="000D6DD6" w:rsidRDefault="002A5AE7">
      <w:pPr>
        <w:rPr>
          <w:rFonts w:asciiTheme="minorHAnsi" w:eastAsia="Times New Roman" w:hAnsiTheme="minorHAnsi" w:cstheme="minorHAnsi"/>
        </w:rPr>
      </w:pPr>
    </w:p>
    <w:p w14:paraId="000002DE" w14:textId="77777777" w:rsidR="002A5AE7" w:rsidRPr="000D6DD6" w:rsidRDefault="009E4AE7">
      <w:pPr>
        <w:spacing w:after="0" w:line="240" w:lineRule="auto"/>
        <w:jc w:val="right"/>
        <w:rPr>
          <w:rFonts w:asciiTheme="minorHAnsi" w:eastAsia="Times New Roman" w:hAnsiTheme="minorHAnsi" w:cstheme="minorHAnsi"/>
        </w:rPr>
      </w:pPr>
      <w:r w:rsidRPr="000D6DD6">
        <w:rPr>
          <w:rFonts w:asciiTheme="minorHAnsi" w:eastAsia="Times New Roman" w:hAnsiTheme="minorHAnsi" w:cstheme="minorHAnsi"/>
        </w:rPr>
        <w:t>Cuiabá-MT, __ de _______ de 202X.</w:t>
      </w:r>
    </w:p>
    <w:p w14:paraId="000002DF" w14:textId="77777777" w:rsidR="002A5AE7" w:rsidRPr="000D6DD6" w:rsidRDefault="002A5AE7">
      <w:pPr>
        <w:spacing w:after="0" w:line="240" w:lineRule="auto"/>
        <w:jc w:val="right"/>
        <w:rPr>
          <w:rFonts w:asciiTheme="minorHAnsi" w:eastAsia="Times New Roman" w:hAnsiTheme="minorHAnsi" w:cstheme="minorHAnsi"/>
        </w:rPr>
      </w:pPr>
    </w:p>
    <w:p w14:paraId="000002E0" w14:textId="77777777" w:rsidR="002A5AE7" w:rsidRPr="000D6DD6" w:rsidRDefault="002A5AE7">
      <w:pPr>
        <w:spacing w:after="0" w:line="240" w:lineRule="auto"/>
        <w:jc w:val="both"/>
        <w:rPr>
          <w:rFonts w:asciiTheme="minorHAnsi" w:eastAsia="Times New Roman" w:hAnsiTheme="minorHAnsi" w:cstheme="minorHAnsi"/>
        </w:rPr>
      </w:pPr>
    </w:p>
    <w:p w14:paraId="000002E1" w14:textId="77777777" w:rsidR="002A5AE7" w:rsidRPr="000D6DD6" w:rsidRDefault="002A5AE7">
      <w:pPr>
        <w:spacing w:after="0" w:line="240" w:lineRule="auto"/>
        <w:jc w:val="both"/>
        <w:rPr>
          <w:rFonts w:asciiTheme="minorHAnsi" w:eastAsia="Times New Roman" w:hAnsiTheme="minorHAnsi" w:cstheme="minorHAnsi"/>
        </w:rPr>
      </w:pPr>
    </w:p>
    <w:p w14:paraId="000002E2" w14:textId="77777777" w:rsidR="002A5AE7" w:rsidRPr="000D6DD6" w:rsidRDefault="009E4AE7">
      <w:pPr>
        <w:spacing w:after="0" w:line="240" w:lineRule="auto"/>
        <w:jc w:val="center"/>
        <w:rPr>
          <w:rFonts w:asciiTheme="minorHAnsi" w:eastAsia="Times New Roman" w:hAnsiTheme="minorHAnsi" w:cstheme="minorHAnsi"/>
          <w:b/>
        </w:rPr>
      </w:pPr>
      <w:r w:rsidRPr="000D6DD6">
        <w:rPr>
          <w:rFonts w:asciiTheme="minorHAnsi" w:eastAsia="Times New Roman" w:hAnsiTheme="minorHAnsi" w:cstheme="minorHAnsi"/>
          <w:b/>
          <w:color w:val="000000"/>
          <w:highlight w:val="white"/>
        </w:rPr>
        <w:t>ROGÉRIO BORGES FREITAS</w:t>
      </w:r>
    </w:p>
    <w:p w14:paraId="000002E3" w14:textId="77777777" w:rsidR="002A5AE7" w:rsidRPr="000D6DD6"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color w:val="333333"/>
          <w:highlight w:val="white"/>
        </w:rPr>
        <w:t>Primeiro Subdefensor Público Geral</w:t>
      </w:r>
    </w:p>
    <w:p w14:paraId="000002E4" w14:textId="77777777" w:rsidR="002A5AE7" w:rsidRPr="000D6DD6" w:rsidRDefault="002A5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p>
    <w:p w14:paraId="000002E5" w14:textId="77777777" w:rsidR="002A5AE7" w:rsidRPr="000D6DD6"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color w:val="000000"/>
        </w:rPr>
      </w:pPr>
      <w:r w:rsidRPr="000D6DD6">
        <w:rPr>
          <w:rFonts w:asciiTheme="minorHAnsi" w:eastAsia="Times New Roman" w:hAnsiTheme="minorHAnsi" w:cstheme="minorHAnsi"/>
          <w:b/>
          <w:color w:val="000000"/>
        </w:rPr>
        <w:t>EMPRESA</w:t>
      </w:r>
    </w:p>
    <w:p w14:paraId="000002E6" w14:textId="77777777" w:rsidR="002A5AE7" w:rsidRPr="000D6DD6" w:rsidRDefault="009E4AE7">
      <w:pPr>
        <w:numPr>
          <w:ilvl w:val="0"/>
          <w:numId w:val="1"/>
        </w:numPr>
        <w:pBdr>
          <w:top w:val="nil"/>
          <w:left w:val="nil"/>
          <w:bottom w:val="nil"/>
          <w:right w:val="nil"/>
          <w:between w:val="nil"/>
        </w:pBdr>
        <w:spacing w:after="0" w:line="240" w:lineRule="auto"/>
        <w:jc w:val="center"/>
        <w:rPr>
          <w:rFonts w:asciiTheme="minorHAnsi" w:eastAsia="Times New Roman" w:hAnsiTheme="minorHAnsi" w:cstheme="minorHAnsi"/>
          <w:b/>
          <w:color w:val="000000"/>
        </w:rPr>
      </w:pPr>
      <w:r w:rsidRPr="000D6DD6">
        <w:rPr>
          <w:rFonts w:asciiTheme="minorHAnsi" w:eastAsia="Times New Roman" w:hAnsiTheme="minorHAnsi" w:cstheme="minorHAnsi"/>
          <w:color w:val="000000"/>
        </w:rPr>
        <w:t>Rep. Legal:</w:t>
      </w:r>
    </w:p>
    <w:p w14:paraId="000002E7" w14:textId="77777777" w:rsidR="002A5AE7" w:rsidRPr="000D6DD6" w:rsidRDefault="002A5AE7">
      <w:pPr>
        <w:jc w:val="center"/>
        <w:rPr>
          <w:rFonts w:asciiTheme="minorHAnsi" w:eastAsia="Times New Roman" w:hAnsiTheme="minorHAnsi" w:cstheme="minorHAnsi"/>
          <w:b/>
        </w:rPr>
      </w:pPr>
    </w:p>
    <w:p w14:paraId="000002E8" w14:textId="77777777" w:rsidR="002A5AE7" w:rsidRPr="000D6DD6" w:rsidRDefault="009E4AE7">
      <w:pPr>
        <w:spacing w:after="0" w:line="240" w:lineRule="auto"/>
        <w:jc w:val="both"/>
        <w:rPr>
          <w:rFonts w:asciiTheme="minorHAnsi" w:eastAsia="Times New Roman" w:hAnsiTheme="minorHAnsi" w:cstheme="minorHAnsi"/>
        </w:rPr>
      </w:pPr>
      <w:r w:rsidRPr="000D6DD6">
        <w:rPr>
          <w:rFonts w:asciiTheme="minorHAnsi" w:eastAsia="Times New Roman" w:hAnsiTheme="minorHAnsi" w:cstheme="minorHAnsi"/>
        </w:rPr>
        <w:t>TESTEMUNHAS:</w:t>
      </w:r>
    </w:p>
    <w:p w14:paraId="000002E9" w14:textId="77777777" w:rsidR="002A5AE7" w:rsidRPr="000D6DD6" w:rsidRDefault="002A5AE7">
      <w:pPr>
        <w:spacing w:after="0" w:line="240" w:lineRule="auto"/>
        <w:jc w:val="both"/>
        <w:rPr>
          <w:rFonts w:asciiTheme="minorHAnsi" w:eastAsia="Times New Roman" w:hAnsiTheme="minorHAnsi" w:cstheme="minorHAnsi"/>
        </w:rPr>
      </w:pPr>
    </w:p>
    <w:p w14:paraId="000002EA" w14:textId="77777777" w:rsidR="002A5AE7" w:rsidRPr="000D6DD6"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 xml:space="preserve">1.___________________________     </w:t>
      </w:r>
    </w:p>
    <w:p w14:paraId="000002EB" w14:textId="77777777" w:rsidR="002A5AE7" w:rsidRPr="000D6DD6"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CPF:</w:t>
      </w:r>
    </w:p>
    <w:p w14:paraId="000002EC" w14:textId="77777777" w:rsidR="002A5AE7" w:rsidRPr="000D6DD6" w:rsidRDefault="002A5AE7">
      <w:pPr>
        <w:jc w:val="both"/>
        <w:rPr>
          <w:rFonts w:asciiTheme="minorHAnsi" w:eastAsia="Times New Roman" w:hAnsiTheme="minorHAnsi" w:cstheme="minorHAnsi"/>
        </w:rPr>
      </w:pPr>
    </w:p>
    <w:p w14:paraId="000002ED" w14:textId="77777777" w:rsidR="002A5AE7" w:rsidRPr="000D6DD6"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2. ___________________________</w:t>
      </w:r>
    </w:p>
    <w:p w14:paraId="000002EE" w14:textId="77777777" w:rsidR="002A5AE7" w:rsidRPr="000D6DD6" w:rsidRDefault="009E4AE7">
      <w:pPr>
        <w:numPr>
          <w:ilvl w:val="0"/>
          <w:numId w:val="1"/>
        </w:numPr>
        <w:pBdr>
          <w:top w:val="nil"/>
          <w:left w:val="nil"/>
          <w:bottom w:val="nil"/>
          <w:right w:val="nil"/>
          <w:between w:val="nil"/>
        </w:pBdr>
        <w:spacing w:after="0" w:line="240" w:lineRule="auto"/>
        <w:jc w:val="both"/>
        <w:rPr>
          <w:rFonts w:asciiTheme="minorHAnsi" w:eastAsia="Times New Roman" w:hAnsiTheme="minorHAnsi" w:cstheme="minorHAnsi"/>
          <w:color w:val="000000"/>
        </w:rPr>
      </w:pPr>
      <w:r w:rsidRPr="000D6DD6">
        <w:rPr>
          <w:rFonts w:asciiTheme="minorHAnsi" w:eastAsia="Times New Roman" w:hAnsiTheme="minorHAnsi" w:cstheme="minorHAnsi"/>
          <w:color w:val="000000"/>
        </w:rPr>
        <w:t>CPF:</w:t>
      </w:r>
    </w:p>
    <w:p w14:paraId="000002EF" w14:textId="77777777" w:rsidR="002A5AE7" w:rsidRPr="000D6DD6" w:rsidRDefault="002A5AE7">
      <w:pPr>
        <w:spacing w:after="0" w:line="240" w:lineRule="auto"/>
        <w:jc w:val="both"/>
        <w:rPr>
          <w:rFonts w:asciiTheme="minorHAnsi" w:eastAsia="Times New Roman" w:hAnsiTheme="minorHAnsi" w:cstheme="minorHAnsi"/>
        </w:rPr>
      </w:pPr>
    </w:p>
    <w:p w14:paraId="000002F0" w14:textId="77777777" w:rsidR="002A5AE7" w:rsidRPr="000D6DD6" w:rsidRDefault="002A5AE7">
      <w:pPr>
        <w:spacing w:after="0" w:line="240" w:lineRule="auto"/>
        <w:jc w:val="both"/>
        <w:rPr>
          <w:rFonts w:asciiTheme="minorHAnsi" w:eastAsia="Times New Roman" w:hAnsiTheme="minorHAnsi" w:cstheme="minorHAnsi"/>
        </w:rPr>
      </w:pPr>
    </w:p>
    <w:p w14:paraId="000002F1" w14:textId="77777777" w:rsidR="002A5AE7" w:rsidRPr="000D6DD6" w:rsidRDefault="002A5AE7">
      <w:pPr>
        <w:rPr>
          <w:rFonts w:asciiTheme="minorHAnsi" w:eastAsia="Times New Roman" w:hAnsiTheme="minorHAnsi" w:cstheme="minorHAnsi"/>
        </w:rPr>
      </w:pPr>
    </w:p>
    <w:sectPr w:rsidR="002A5AE7" w:rsidRPr="000D6DD6">
      <w:headerReference w:type="default" r:id="rId47"/>
      <w:footerReference w:type="default" r:id="rId48"/>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977B" w14:textId="77777777" w:rsidR="00687164" w:rsidRDefault="00687164">
      <w:pPr>
        <w:spacing w:after="0" w:line="240" w:lineRule="auto"/>
      </w:pPr>
      <w:r>
        <w:separator/>
      </w:r>
    </w:p>
  </w:endnote>
  <w:endnote w:type="continuationSeparator" w:id="0">
    <w:p w14:paraId="5720B322" w14:textId="77777777" w:rsidR="00687164" w:rsidRDefault="00687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Malgun Gothic"/>
    <w:charset w:val="00"/>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onospac821 BT">
    <w:altName w:val="Calibri"/>
    <w:charset w:val="00"/>
    <w:family w:val="modern"/>
    <w:pitch w:val="fixed"/>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E744" w14:textId="77777777" w:rsidR="00B47AE6" w:rsidRDefault="00B47AE6">
    <w:pPr>
      <w:pStyle w:val="Textbody"/>
      <w:jc w:val="center"/>
      <w:rPr>
        <w:rFonts w:ascii="Times New Roman" w:hAnsi="Times New Roman" w:cs="Times New Roman"/>
        <w:b w:val="0"/>
        <w:i/>
        <w:iCs/>
        <w:sz w:val="16"/>
        <w:szCs w:val="16"/>
      </w:rPr>
    </w:pPr>
  </w:p>
  <w:p w14:paraId="6C98EBB9" w14:textId="77777777" w:rsidR="00B47AE6" w:rsidRDefault="00B47AE6">
    <w:pPr>
      <w:pStyle w:val="Textbody"/>
      <w:jc w:val="center"/>
      <w:rPr>
        <w:rFonts w:ascii="Times New Roman" w:hAnsi="Times New Roman" w:cs="Times New Roman"/>
        <w:b w:val="0"/>
        <w:i/>
        <w:iCs/>
        <w:sz w:val="16"/>
        <w:szCs w:val="16"/>
      </w:rPr>
    </w:pPr>
    <w:r>
      <w:rPr>
        <w:rFonts w:ascii="Times New Roman" w:hAnsi="Times New Roman" w:cs="Times New Roman"/>
        <w:b w:val="0"/>
        <w:i/>
        <w:iCs/>
        <w:sz w:val="16"/>
        <w:szCs w:val="16"/>
      </w:rPr>
      <w:t>Rua Engenheiro Arnaldo Duarte Monteiro, s/n, Quadra 04 Lote 04, Centro Político Administrativo</w:t>
    </w:r>
  </w:p>
  <w:p w14:paraId="4198181C" w14:textId="77777777" w:rsidR="00B47AE6" w:rsidRDefault="00B47AE6">
    <w:pPr>
      <w:pStyle w:val="Textbody"/>
      <w:jc w:val="center"/>
      <w:rPr>
        <w:rFonts w:ascii="Times New Roman" w:hAnsi="Times New Roman" w:cs="Times New Roman"/>
        <w:b w:val="0"/>
        <w:i/>
        <w:iCs/>
        <w:sz w:val="16"/>
        <w:szCs w:val="16"/>
      </w:rPr>
    </w:pPr>
    <w:r>
      <w:rPr>
        <w:rFonts w:ascii="Times New Roman" w:hAnsi="Times New Roman" w:cs="Times New Roman"/>
        <w:b w:val="0"/>
        <w:i/>
        <w:iCs/>
        <w:sz w:val="16"/>
        <w:szCs w:val="16"/>
      </w:rPr>
      <w:t>CEP 78.049-912 - Cuiabá/MT</w:t>
    </w:r>
  </w:p>
  <w:p w14:paraId="02E1C66A" w14:textId="77777777" w:rsidR="00B47AE6" w:rsidRDefault="00B47AE6">
    <w:pPr>
      <w:pStyle w:val="Rodap"/>
      <w:jc w:val="right"/>
    </w:pPr>
    <w:r>
      <w:rPr>
        <w:rFonts w:ascii="Times New Roman" w:hAnsi="Times New Roman" w:cs="Times New Roman"/>
        <w:i/>
        <w:iCs/>
        <w:sz w:val="16"/>
        <w:szCs w:val="16"/>
      </w:rPr>
      <w:t xml:space="preserve">Página </w:t>
    </w:r>
    <w:r>
      <w:rPr>
        <w:rFonts w:ascii="Times New Roman" w:hAnsi="Times New Roman" w:cs="Times New Roman"/>
        <w:i/>
        <w:iCs/>
        <w:sz w:val="16"/>
        <w:szCs w:val="16"/>
      </w:rPr>
      <w:fldChar w:fldCharType="begin"/>
    </w:r>
    <w:r>
      <w:rPr>
        <w:rFonts w:ascii="Times New Roman" w:hAnsi="Times New Roman" w:cs="Times New Roman"/>
        <w:i/>
        <w:iCs/>
        <w:sz w:val="16"/>
        <w:szCs w:val="16"/>
      </w:rPr>
      <w:instrText xml:space="preserve"> PAGE </w:instrText>
    </w:r>
    <w:r>
      <w:rPr>
        <w:rFonts w:ascii="Times New Roman" w:hAnsi="Times New Roman" w:cs="Times New Roman"/>
        <w:i/>
        <w:iCs/>
        <w:sz w:val="16"/>
        <w:szCs w:val="16"/>
      </w:rPr>
      <w:fldChar w:fldCharType="separate"/>
    </w:r>
    <w:r>
      <w:rPr>
        <w:rFonts w:ascii="Times New Roman" w:hAnsi="Times New Roman" w:cs="Times New Roman"/>
        <w:i/>
        <w:iCs/>
        <w:sz w:val="16"/>
        <w:szCs w:val="16"/>
      </w:rPr>
      <w:t>9</w:t>
    </w:r>
    <w:r>
      <w:rPr>
        <w:rFonts w:ascii="Times New Roman" w:hAnsi="Times New Roman" w:cs="Times New Roman"/>
        <w:i/>
        <w:iCs/>
        <w:sz w:val="16"/>
        <w:szCs w:val="16"/>
      </w:rPr>
      <w:fldChar w:fldCharType="end"/>
    </w:r>
    <w:r>
      <w:rPr>
        <w:rFonts w:ascii="Times New Roman" w:hAnsi="Times New Roman" w:cs="Times New Roman"/>
        <w:i/>
        <w:iCs/>
        <w:sz w:val="16"/>
        <w:szCs w:val="16"/>
      </w:rPr>
      <w:t xml:space="preserve"> de </w:t>
    </w:r>
    <w:r>
      <w:rPr>
        <w:rFonts w:ascii="Times New Roman" w:hAnsi="Times New Roman" w:cs="Times New Roman"/>
        <w:i/>
        <w:iCs/>
        <w:sz w:val="16"/>
        <w:szCs w:val="16"/>
      </w:rPr>
      <w:fldChar w:fldCharType="begin"/>
    </w:r>
    <w:r>
      <w:rPr>
        <w:rFonts w:ascii="Times New Roman" w:hAnsi="Times New Roman" w:cs="Times New Roman"/>
        <w:i/>
        <w:iCs/>
        <w:sz w:val="16"/>
        <w:szCs w:val="16"/>
      </w:rPr>
      <w:instrText xml:space="preserve"> NUMPAGES </w:instrText>
    </w:r>
    <w:r>
      <w:rPr>
        <w:rFonts w:ascii="Times New Roman" w:hAnsi="Times New Roman" w:cs="Times New Roman"/>
        <w:i/>
        <w:iCs/>
        <w:sz w:val="16"/>
        <w:szCs w:val="16"/>
      </w:rPr>
      <w:fldChar w:fldCharType="separate"/>
    </w:r>
    <w:r>
      <w:rPr>
        <w:rFonts w:ascii="Times New Roman" w:hAnsi="Times New Roman" w:cs="Times New Roman"/>
        <w:i/>
        <w:iCs/>
        <w:sz w:val="16"/>
        <w:szCs w:val="16"/>
      </w:rPr>
      <w:t>13</w:t>
    </w:r>
    <w:r>
      <w:rPr>
        <w:rFonts w:ascii="Times New Roman" w:hAnsi="Times New Roman" w:cs="Times New Roman"/>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9E4AE7" w:rsidRDefault="009E4AE7">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9E4AE7" w:rsidRDefault="009E4AE7">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9E4AE7" w:rsidRDefault="009E4AE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" fillcolor="black" stroked="f">
              <v:textbox inset="2.53958mm,2.53958mm,2.53958mm,2.53958mm">
                <w:txbxContent>
                  <w:p w14:paraId="0D022051" w14:textId="77777777" w:rsidR="009E4AE7" w:rsidRDefault="009E4AE7">
                    <w:pPr>
                      <w:spacing w:after="0" w:line="240" w:lineRule="auto"/>
                      <w:textDirection w:val="btLr"/>
                    </w:pPr>
                  </w:p>
                </w:txbxContent>
              </v:textbox>
            </v:rect>
          </w:pict>
        </mc:Fallback>
      </mc:AlternateContent>
    </w:r>
  </w:p>
  <w:p w14:paraId="000002FA" w14:textId="77777777" w:rsidR="009E4AE7" w:rsidRDefault="009E4AE7">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9E4AE7" w:rsidRDefault="009E4AE7">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B7CA4" w14:textId="77777777" w:rsidR="00687164" w:rsidRDefault="00687164">
      <w:pPr>
        <w:spacing w:after="0" w:line="240" w:lineRule="auto"/>
      </w:pPr>
      <w:r>
        <w:separator/>
      </w:r>
    </w:p>
  </w:footnote>
  <w:footnote w:type="continuationSeparator" w:id="0">
    <w:p w14:paraId="6FC746BF" w14:textId="77777777" w:rsidR="00687164" w:rsidRDefault="00687164">
      <w:pPr>
        <w:spacing w:after="0" w:line="240" w:lineRule="auto"/>
      </w:pPr>
      <w:r>
        <w:continuationSeparator/>
      </w:r>
    </w:p>
  </w:footnote>
  <w:footnote w:id="1">
    <w:p w14:paraId="000002F4" w14:textId="77777777" w:rsidR="009E4AE7" w:rsidRDefault="009E4AE7">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2">
    <w:p w14:paraId="5D1A86AC"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vertAlign w:val="superscript"/>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14"/>
          <w:szCs w:val="14"/>
        </w:rPr>
        <w:t>Art. 140. O objeto do contrato será recebido:</w:t>
      </w:r>
    </w:p>
    <w:p w14:paraId="5DAD677F"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I - em se tratando de obras e serviços:</w:t>
      </w:r>
    </w:p>
    <w:p w14:paraId="60686C5E"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a) provisoriamente, pelo responsável por seu acompanhamento e fiscalização, mediante termo detalhado, quando verificado o cumprimento das exigências de caráter técnico;</w:t>
      </w:r>
    </w:p>
    <w:p w14:paraId="21124E4F"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b) definitivamente, por servidor ou comissão designada pela autoridade competente, mediante termo detalhado que comprove o atendimento das exigências contratuais;</w:t>
      </w:r>
    </w:p>
    <w:p w14:paraId="5652DF5A"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II - em se tratando de compras:</w:t>
      </w:r>
    </w:p>
    <w:p w14:paraId="444F5171"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a) provisoriamente, de forma sumária, pelo responsável por seu acompanhamento e fiscalização, com verificação posterior da conformidade do material com as exigências contratuais;</w:t>
      </w:r>
    </w:p>
    <w:p w14:paraId="31F43C69"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r>
        <w:rPr>
          <w:rFonts w:ascii="Times New Roman" w:eastAsia="Times New Roman" w:hAnsi="Times New Roman" w:cs="Times New Roman"/>
          <w:i/>
          <w:color w:val="000000"/>
          <w:sz w:val="14"/>
          <w:szCs w:val="14"/>
        </w:rPr>
        <w:t>b) definitivamente, por servidor ou comissão designada pela autoridade competente, mediante termo detalhado que comprove o atendimento das exigências contratuais.</w:t>
      </w:r>
    </w:p>
    <w:p w14:paraId="01BE5241"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57" w:name="bookmark=id.1mrcu09" w:colFirst="0" w:colLast="0"/>
      <w:bookmarkEnd w:id="57"/>
      <w:r>
        <w:rPr>
          <w:rFonts w:ascii="Times New Roman" w:eastAsia="Times New Roman" w:hAnsi="Times New Roman" w:cs="Times New Roman"/>
          <w:i/>
          <w:color w:val="000000"/>
          <w:sz w:val="14"/>
          <w:szCs w:val="14"/>
        </w:rPr>
        <w:t>§ 1º O objeto do contrato poderá ser rejeitado, no todo ou em parte, quando estiver em desacordo com o contrato.</w:t>
      </w:r>
    </w:p>
    <w:p w14:paraId="7D662D60"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58" w:name="bookmark=id.46r0co2" w:colFirst="0" w:colLast="0"/>
      <w:bookmarkEnd w:id="58"/>
      <w:r>
        <w:rPr>
          <w:rFonts w:ascii="Times New Roman" w:eastAsia="Times New Roman" w:hAnsi="Times New Roman" w:cs="Times New Roman"/>
          <w:i/>
          <w:color w:val="000000"/>
          <w:sz w:val="14"/>
          <w:szCs w:val="14"/>
        </w:rPr>
        <w:t>§ 2º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3E7AAB2"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59" w:name="bookmark=id.2lwamvv" w:colFirst="0" w:colLast="0"/>
      <w:bookmarkEnd w:id="59"/>
      <w:r>
        <w:rPr>
          <w:rFonts w:ascii="Times New Roman" w:eastAsia="Times New Roman" w:hAnsi="Times New Roman" w:cs="Times New Roman"/>
          <w:i/>
          <w:color w:val="000000"/>
          <w:sz w:val="14"/>
          <w:szCs w:val="14"/>
        </w:rPr>
        <w:t>§ 3º Os prazos e os métodos para a realização dos recebimentos provisório e definitivo serão definidos em regulamento ou no contrato.</w:t>
      </w:r>
    </w:p>
    <w:p w14:paraId="798C51F1"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0" w:name="bookmark=id.111kx3o" w:colFirst="0" w:colLast="0"/>
      <w:bookmarkEnd w:id="60"/>
      <w:r>
        <w:rPr>
          <w:rFonts w:ascii="Times New Roman" w:eastAsia="Times New Roman" w:hAnsi="Times New Roman" w:cs="Times New Roman"/>
          <w:i/>
          <w:color w:val="000000"/>
          <w:sz w:val="14"/>
          <w:szCs w:val="14"/>
        </w:rPr>
        <w:t>§ 4º Salvo disposição em contrário constante do edital ou de ato normativo, os ensaios, os testes e as demais provas para aferição da boa execução do objeto do contrato exigidos por normas técnicas oficiais correrão por conta do contratado.</w:t>
      </w:r>
    </w:p>
    <w:p w14:paraId="17307E3E"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4"/>
          <w:szCs w:val="14"/>
        </w:rPr>
      </w:pPr>
      <w:bookmarkStart w:id="61" w:name="bookmark=id.3l18frh" w:colFirst="0" w:colLast="0"/>
      <w:bookmarkEnd w:id="61"/>
      <w:r>
        <w:rPr>
          <w:rFonts w:ascii="Times New Roman" w:eastAsia="Times New Roman" w:hAnsi="Times New Roman" w:cs="Times New Roman"/>
          <w:i/>
          <w:color w:val="000000"/>
          <w:sz w:val="14"/>
          <w:szCs w:val="14"/>
        </w:rPr>
        <w:t>§ 5º Em se tratando de projeto de obra, o recebimento definitivo pela Administração não eximirá o projetista ou o consultor da responsabilidade objetiva por todos os danos causados por falha de projeto.</w:t>
      </w:r>
    </w:p>
    <w:p w14:paraId="3A67D562"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color w:val="000000"/>
          <w:sz w:val="14"/>
          <w:szCs w:val="14"/>
        </w:rPr>
      </w:pPr>
      <w:bookmarkStart w:id="62" w:name="bookmark=id.206ipza" w:colFirst="0" w:colLast="0"/>
      <w:bookmarkEnd w:id="62"/>
      <w:r>
        <w:rPr>
          <w:rFonts w:ascii="Times New Roman" w:eastAsia="Times New Roman" w:hAnsi="Times New Roman" w:cs="Times New Roman"/>
          <w:i/>
          <w:color w:val="000000"/>
          <w:sz w:val="14"/>
          <w:szCs w:val="14"/>
        </w:rPr>
        <w:t>§ 6º 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footnote>
  <w:footnote w:id="3">
    <w:p w14:paraId="3C71E7AB" w14:textId="77777777" w:rsidR="00273283" w:rsidRDefault="00273283" w:rsidP="00273283">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 w:id="4">
    <w:p w14:paraId="51F199F7" w14:textId="77777777" w:rsidR="00B47AE6" w:rsidRDefault="00B47AE6" w:rsidP="00B47AE6">
      <w:pPr>
        <w:pStyle w:val="Footnote"/>
        <w:jc w:val="both"/>
      </w:pPr>
      <w:r>
        <w:rPr>
          <w:rStyle w:val="Refdenotaderodap"/>
        </w:rPr>
        <w:footnoteRef/>
      </w:r>
      <w:r>
        <w:rPr>
          <w:rFonts w:ascii="Times New Roman" w:hAnsi="Times New Roman" w:cs="Times New Roman"/>
        </w:rPr>
        <w:t xml:space="preserve"> </w:t>
      </w:r>
      <w:r>
        <w:rPr>
          <w:rFonts w:ascii="Times New Roman" w:hAnsi="Times New Roman" w:cs="Times New Roman"/>
          <w:b/>
          <w:bCs/>
          <w:sz w:val="16"/>
          <w:szCs w:val="16"/>
        </w:rPr>
        <w:t>Nos termos do art. 40 do Decreto Estadual nº 1.525/2022</w:t>
      </w:r>
      <w:r>
        <w:rPr>
          <w:rFonts w:ascii="Times New Roman" w:hAnsi="Times New Roman" w:cs="Times New Roman"/>
          <w:sz w:val="16"/>
          <w:szCs w:val="16"/>
        </w:rPr>
        <w:t xml:space="preserve">, </w:t>
      </w:r>
      <w:r>
        <w:rPr>
          <w:rFonts w:ascii="Times New Roman" w:hAnsi="Times New Roman" w:cs="Times New Roman"/>
          <w:i/>
          <w:iCs/>
          <w:sz w:val="16"/>
          <w:szCs w:val="16"/>
        </w:rPr>
        <w:t xml:space="preserve">“deverá conter no ETP para </w:t>
      </w:r>
      <w:r>
        <w:rPr>
          <w:rFonts w:ascii="Times New Roman" w:hAnsi="Times New Roman" w:cs="Times New Roman"/>
          <w:b/>
          <w:bCs/>
          <w:i/>
          <w:iCs/>
          <w:sz w:val="18"/>
          <w:szCs w:val="18"/>
          <w:u w:val="single"/>
        </w:rPr>
        <w:t>contratação de obras e serviços comuns de engenharia</w:t>
      </w:r>
      <w:r>
        <w:rPr>
          <w:rFonts w:ascii="Times New Roman" w:hAnsi="Times New Roman" w:cs="Times New Roman"/>
          <w:i/>
          <w:iCs/>
          <w:sz w:val="16"/>
          <w:szCs w:val="16"/>
        </w:rPr>
        <w:t>, além do disposto no art. 35 deste Decreto, os seguintes elementos:</w:t>
      </w:r>
    </w:p>
    <w:p w14:paraId="3CAC6C93"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I - a localização da obra e/ou serviço;</w:t>
      </w:r>
    </w:p>
    <w:p w14:paraId="3DCE270F"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II - a documentação fotográfica da área onde será construída a obra e/ou serviço;</w:t>
      </w:r>
    </w:p>
    <w:p w14:paraId="28BD3441"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III - a identificação e titularidade dos terrenos;</w:t>
      </w:r>
    </w:p>
    <w:p w14:paraId="7D8A783A"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IV - a natureza e finalidade da obra e/ou serviço de engenharia;</w:t>
      </w:r>
    </w:p>
    <w:p w14:paraId="44334860"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V - a estimativa, aferida mediante metodologia expedita ou paramétrica, dos preços dos estudos, projetos, da preparação da área, da obra e/ou serviço, considerando para fins de planejamento orçamentário e financeiro, inclusive possíveis reajustes;</w:t>
      </w:r>
    </w:p>
    <w:p w14:paraId="7E6C55BA"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VI - a avaliação prévia do tráfego, quando se tratar de obras de implantação e pavimentação de rodovias;</w:t>
      </w:r>
    </w:p>
    <w:p w14:paraId="1D21AC05"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VII - análise técnica sobre a viabilidade, ou não, de parcelamento do objeto;</w:t>
      </w:r>
    </w:p>
    <w:p w14:paraId="2FD10193"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VIII - levantamento de alternativas, metodologias, e a justificativa técnica e econômica da escolha do tipo de solução a contratar;</w:t>
      </w:r>
    </w:p>
    <w:p w14:paraId="0036425E" w14:textId="77777777" w:rsidR="00B47AE6" w:rsidRDefault="00B47AE6" w:rsidP="00B47AE6">
      <w:pPr>
        <w:pStyle w:val="Footnote"/>
        <w:jc w:val="both"/>
        <w:rPr>
          <w:rFonts w:ascii="Times New Roman" w:hAnsi="Times New Roman" w:cs="Times New Roman"/>
          <w:i/>
          <w:iCs/>
          <w:sz w:val="16"/>
          <w:szCs w:val="16"/>
        </w:rPr>
      </w:pPr>
      <w:r>
        <w:rPr>
          <w:rFonts w:ascii="Times New Roman" w:hAnsi="Times New Roman" w:cs="Times New Roman"/>
          <w:i/>
          <w:iCs/>
          <w:sz w:val="16"/>
          <w:szCs w:val="16"/>
        </w:rPr>
        <w:t>IX - posicionamento conclusivo sobre a adequação da contratação para o atendimento da necessidade a que se destina.</w:t>
      </w:r>
    </w:p>
  </w:footnote>
  <w:footnote w:id="5">
    <w:p w14:paraId="5F4347EE"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DECRETO Nº 1.277, DE 02 DE FEVEREIRO DE 2022 </w:t>
      </w:r>
    </w:p>
    <w:p w14:paraId="332B51EC" w14:textId="77777777" w:rsidR="00273283" w:rsidRDefault="00273283" w:rsidP="00273283">
      <w:pPr>
        <w:pBdr>
          <w:top w:val="nil"/>
          <w:left w:val="nil"/>
          <w:bottom w:val="nil"/>
          <w:right w:val="nil"/>
          <w:between w:val="nil"/>
        </w:pBdr>
        <w:spacing w:after="0" w:line="240" w:lineRule="auto"/>
        <w:jc w:val="both"/>
        <w:rPr>
          <w:rFonts w:ascii="Times New Roman" w:eastAsia="Times New Roman" w:hAnsi="Times New Roman" w:cs="Times New Roman"/>
          <w:i/>
          <w:color w:val="000000"/>
          <w:sz w:val="16"/>
          <w:szCs w:val="16"/>
        </w:rPr>
      </w:pPr>
      <w:r>
        <w:rPr>
          <w:rFonts w:ascii="Times New Roman" w:eastAsia="Times New Roman" w:hAnsi="Times New Roman" w:cs="Times New Roman"/>
          <w:i/>
          <w:color w:val="000000"/>
          <w:sz w:val="16"/>
          <w:szCs w:val="16"/>
        </w:rPr>
        <w:t>É necessária autorização expressa do CONDES para toda e qualquer contratações e assunção de obrigações cujo valor anual seja IGUAL OU SUPERIOR de R$ 600.000,00 (seiscentos mil reais) para obras e serviços de engenharia, independente da sua modalidade; e R$ 400.000,00 (quatrocentos mil reais) nas demais situações constantes no § 1º do art. 1º do Decreto Estadual nº 1.047/2012.</w:t>
      </w:r>
    </w:p>
  </w:footnote>
  <w:footnote w:id="6">
    <w:p w14:paraId="1FF2AA1F" w14:textId="77777777" w:rsidR="00273283" w:rsidRDefault="00273283" w:rsidP="00273283">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BB15" w14:textId="77777777" w:rsidR="00B47AE6" w:rsidRDefault="00B47AE6">
    <w:pPr>
      <w:pStyle w:val="Cabealho"/>
      <w:jc w:val="right"/>
    </w:pPr>
    <w:r>
      <w:rPr>
        <w:noProof/>
      </w:rPr>
      <w:drawing>
        <wp:anchor distT="0" distB="0" distL="114300" distR="114300" simplePos="0" relativeHeight="251661312" behindDoc="1" locked="0" layoutInCell="1" allowOverlap="1" wp14:anchorId="5CD7E6BB" wp14:editId="61BB8526">
          <wp:simplePos x="0" y="0"/>
          <wp:positionH relativeFrom="margin">
            <wp:align>center</wp:align>
          </wp:positionH>
          <wp:positionV relativeFrom="paragraph">
            <wp:posOffset>-118434</wp:posOffset>
          </wp:positionV>
          <wp:extent cx="2305080" cy="590400"/>
          <wp:effectExtent l="0" t="0" r="0" b="635"/>
          <wp:wrapNone/>
          <wp:docPr id="742191431" name="Imagem 7421914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305080" cy="590400"/>
                  </a:xfrm>
                  <a:prstGeom prst="rect">
                    <a:avLst/>
                  </a:prstGeom>
                  <a:noFill/>
                  <a:ln>
                    <a:noFill/>
                    <a:prstDash/>
                  </a:ln>
                </pic:spPr>
              </pic:pic>
            </a:graphicData>
          </a:graphic>
        </wp:anchor>
      </w:drawing>
    </w:r>
  </w:p>
  <w:p w14:paraId="63C1F18A" w14:textId="77777777" w:rsidR="00B47AE6" w:rsidRDefault="00B47AE6">
    <w:pPr>
      <w:pStyle w:val="Cabealho"/>
      <w:tabs>
        <w:tab w:val="clear" w:pos="8504"/>
        <w:tab w:val="right" w:pos="8222"/>
      </w:tabs>
      <w:ind w:right="282"/>
      <w:jc w:val="right"/>
    </w:pPr>
  </w:p>
  <w:p w14:paraId="225C2C5A" w14:textId="77777777" w:rsidR="00B47AE6" w:rsidRDefault="00B47AE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5" w14:textId="77777777" w:rsidR="009E4AE7" w:rsidRDefault="009E4AE7">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bookmarkStart w:id="109" w:name="_heading=h.19c6y18" w:colFirst="0" w:colLast="0"/>
    <w:bookmarkEnd w:id="109"/>
    <w:r>
      <w:rPr>
        <w:noProof/>
      </w:rPr>
      <w:drawing>
        <wp:anchor distT="0" distB="0" distL="114300" distR="114300" simplePos="0" relativeHeight="251658240" behindDoc="0" locked="0" layoutInCell="1" hidden="0" allowOverlap="1" wp14:anchorId="0D468E82" wp14:editId="66D5C154">
          <wp:simplePos x="0" y="0"/>
          <wp:positionH relativeFrom="column">
            <wp:posOffset>1698625</wp:posOffset>
          </wp:positionH>
          <wp:positionV relativeFrom="paragraph">
            <wp:posOffset>-186689</wp:posOffset>
          </wp:positionV>
          <wp:extent cx="2011680" cy="528955"/>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11680" cy="528955"/>
                  </a:xfrm>
                  <a:prstGeom prst="rect">
                    <a:avLst/>
                  </a:prstGeom>
                  <a:ln/>
                </pic:spPr>
              </pic:pic>
            </a:graphicData>
          </a:graphic>
        </wp:anchor>
      </w:drawing>
    </w:r>
  </w:p>
  <w:p w14:paraId="000002F6" w14:textId="77777777" w:rsidR="009E4AE7" w:rsidRDefault="009E4AE7">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p w14:paraId="000002F7" w14:textId="77777777" w:rsidR="009E4AE7" w:rsidRDefault="009E4AE7">
    <w:pPr>
      <w:pBdr>
        <w:bottom w:val="single" w:sz="6" w:space="0" w:color="000000"/>
      </w:pBdr>
      <w:tabs>
        <w:tab w:val="center" w:pos="4252"/>
        <w:tab w:val="right" w:pos="8504"/>
      </w:tabs>
      <w:spacing w:after="0" w:line="240" w:lineRule="auto"/>
      <w:jc w:val="center"/>
      <w:rPr>
        <w:rFonts w:ascii="Times New Roman" w:eastAsia="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26A77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00276F"/>
    <w:multiLevelType w:val="multilevel"/>
    <w:tmpl w:val="2796F0A4"/>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4" w15:restartNumberingAfterBreak="0">
    <w:nsid w:val="17095D14"/>
    <w:multiLevelType w:val="multilevel"/>
    <w:tmpl w:val="0DB079EA"/>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36580E"/>
    <w:multiLevelType w:val="multilevel"/>
    <w:tmpl w:val="9B440852"/>
    <w:styleLink w:val="WWNum30"/>
    <w:lvl w:ilvl="0">
      <w:start w:val="1"/>
      <w:numFmt w:val="decimal"/>
      <w:lvlText w:val=" %1 "/>
      <w:lvlJc w:val="left"/>
      <w:pPr>
        <w:ind w:left="1080" w:hanging="360"/>
      </w:pPr>
    </w:lvl>
    <w:lvl w:ilvl="1">
      <w:start w:val="1"/>
      <w:numFmt w:val="decimal"/>
      <w:lvlText w:val=" %1.%2 "/>
      <w:lvlJc w:val="left"/>
      <w:pPr>
        <w:ind w:left="1800" w:hanging="360"/>
      </w:pPr>
    </w:lvl>
    <w:lvl w:ilvl="2">
      <w:start w:val="1"/>
      <w:numFmt w:val="decimal"/>
      <w:lvlText w:val=" %1.%2.%3 "/>
      <w:lvlJc w:val="right"/>
      <w:pPr>
        <w:ind w:left="2520" w:hanging="180"/>
      </w:pPr>
    </w:lvl>
    <w:lvl w:ilvl="3">
      <w:start w:val="1"/>
      <w:numFmt w:val="decimal"/>
      <w:lvlText w:val=" %1.%2.%3.%4 "/>
      <w:lvlJc w:val="left"/>
      <w:pPr>
        <w:ind w:left="3240" w:hanging="360"/>
      </w:pPr>
    </w:lvl>
    <w:lvl w:ilvl="4">
      <w:start w:val="1"/>
      <w:numFmt w:val="decimal"/>
      <w:lvlText w:val=" %1.%2.%3.%4.%5 "/>
      <w:lvlJc w:val="left"/>
      <w:pPr>
        <w:ind w:left="3960" w:hanging="360"/>
      </w:pPr>
    </w:lvl>
    <w:lvl w:ilvl="5">
      <w:start w:val="1"/>
      <w:numFmt w:val="decimal"/>
      <w:lvlText w:val=" %1.%2.%3.%4.%5.%6 "/>
      <w:lvlJc w:val="right"/>
      <w:pPr>
        <w:ind w:left="4680" w:hanging="180"/>
      </w:pPr>
    </w:lvl>
    <w:lvl w:ilvl="6">
      <w:start w:val="1"/>
      <w:numFmt w:val="decimal"/>
      <w:lvlText w:val=" %1.%2.%3.%4.%5.%6.%7 "/>
      <w:lvlJc w:val="left"/>
      <w:pPr>
        <w:ind w:left="5400" w:hanging="360"/>
      </w:pPr>
    </w:lvl>
    <w:lvl w:ilvl="7">
      <w:start w:val="1"/>
      <w:numFmt w:val="decimal"/>
      <w:lvlText w:val=" %1.%2.%3.%4.%5.%6.%7.%8 "/>
      <w:lvlJc w:val="left"/>
      <w:pPr>
        <w:ind w:left="6120" w:hanging="360"/>
      </w:pPr>
    </w:lvl>
    <w:lvl w:ilvl="8">
      <w:start w:val="1"/>
      <w:numFmt w:val="decimal"/>
      <w:lvlText w:val=" %1.%2.%3.%4.%5.%6.%7.%8.%9 "/>
      <w:lvlJc w:val="right"/>
      <w:pPr>
        <w:ind w:left="6840" w:hanging="180"/>
      </w:pPr>
    </w:lvl>
  </w:abstractNum>
  <w:abstractNum w:abstractNumId="8" w15:restartNumberingAfterBreak="0">
    <w:nsid w:val="2BB16023"/>
    <w:multiLevelType w:val="multilevel"/>
    <w:tmpl w:val="ED34A622"/>
    <w:styleLink w:val="WWNum11"/>
    <w:lvl w:ilvl="0">
      <w:start w:val="1"/>
      <w:numFmt w:val="lowerLetter"/>
      <w:lvlText w:val="%1)"/>
      <w:lvlJc w:val="left"/>
      <w:pPr>
        <w:ind w:left="1035" w:hanging="360"/>
      </w:p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9"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1003"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1"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E807B4E"/>
    <w:multiLevelType w:val="multilevel"/>
    <w:tmpl w:val="60565E9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6"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EFA191F"/>
    <w:multiLevelType w:val="multilevel"/>
    <w:tmpl w:val="C9204FD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53AA55A7"/>
    <w:multiLevelType w:val="multilevel"/>
    <w:tmpl w:val="5816DF3E"/>
    <w:lvl w:ilvl="0">
      <w:start w:val="13"/>
      <w:numFmt w:val="decimal"/>
      <w:lvlText w:val="%1."/>
      <w:lvlJc w:val="left"/>
      <w:pPr>
        <w:ind w:left="480" w:hanging="480"/>
      </w:pPr>
      <w:rPr>
        <w:b w:val="0"/>
      </w:rPr>
    </w:lvl>
    <w:lvl w:ilvl="1">
      <w:start w:val="1"/>
      <w:numFmt w:val="decimal"/>
      <w:lvlText w:val="%1.%2."/>
      <w:lvlJc w:val="left"/>
      <w:pPr>
        <w:ind w:left="480" w:hanging="480"/>
      </w:pPr>
      <w:rPr>
        <w:b/>
      </w:rPr>
    </w:lvl>
    <w:lvl w:ilvl="2">
      <w:start w:val="1"/>
      <w:numFmt w:val="decimal"/>
      <w:lvlText w:val="%1.%2.%3."/>
      <w:lvlJc w:val="left"/>
      <w:pPr>
        <w:ind w:left="4406"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24"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D002F4"/>
    <w:multiLevelType w:val="multilevel"/>
    <w:tmpl w:val="F1481480"/>
    <w:styleLink w:val="WWNum38"/>
    <w:lvl w:ilvl="0">
      <w:numFmt w:val="bullet"/>
      <w:lvlText w:val=""/>
      <w:lvlJc w:val="left"/>
      <w:pPr>
        <w:ind w:left="720" w:hanging="360"/>
      </w:pPr>
      <w:rPr>
        <w:rFonts w:ascii="Wingdings" w:hAnsi="Wingdings"/>
        <w:color w:val="C0000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11D31B8"/>
    <w:multiLevelType w:val="multilevel"/>
    <w:tmpl w:val="55EE185A"/>
    <w:lvl w:ilvl="0">
      <w:start w:val="1"/>
      <w:numFmt w:val="decimal"/>
      <w:lvlText w:val="%1."/>
      <w:lvlJc w:val="left"/>
      <w:pPr>
        <w:ind w:left="405" w:hanging="405"/>
      </w:pPr>
      <w:rPr>
        <w:b/>
        <w:i w:val="0"/>
        <w:color w:val="000000"/>
      </w:rPr>
    </w:lvl>
    <w:lvl w:ilvl="1">
      <w:start w:val="1"/>
      <w:numFmt w:val="decimal"/>
      <w:lvlText w:val="%1.%2."/>
      <w:lvlJc w:val="left"/>
      <w:pPr>
        <w:ind w:left="547" w:hanging="405"/>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1080" w:hanging="108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440" w:hanging="144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800" w:hanging="1800"/>
      </w:pPr>
      <w:rPr>
        <w:b/>
        <w:i w:val="0"/>
        <w:color w:val="000000"/>
      </w:rPr>
    </w:lvl>
  </w:abstractNum>
  <w:abstractNum w:abstractNumId="28"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76817A86"/>
    <w:multiLevelType w:val="multilevel"/>
    <w:tmpl w:val="ED34A622"/>
    <w:numStyleLink w:val="WWNum11"/>
  </w:abstractNum>
  <w:abstractNum w:abstractNumId="30"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0"/>
  </w:num>
  <w:num w:numId="2">
    <w:abstractNumId w:val="19"/>
  </w:num>
  <w:num w:numId="3">
    <w:abstractNumId w:val="30"/>
  </w:num>
  <w:num w:numId="4">
    <w:abstractNumId w:val="2"/>
  </w:num>
  <w:num w:numId="5">
    <w:abstractNumId w:val="11"/>
  </w:num>
  <w:num w:numId="6">
    <w:abstractNumId w:val="21"/>
  </w:num>
  <w:num w:numId="7">
    <w:abstractNumId w:val="3"/>
  </w:num>
  <w:num w:numId="8">
    <w:abstractNumId w:val="5"/>
  </w:num>
  <w:num w:numId="9">
    <w:abstractNumId w:val="10"/>
  </w:num>
  <w:num w:numId="10">
    <w:abstractNumId w:val="15"/>
  </w:num>
  <w:num w:numId="11">
    <w:abstractNumId w:val="12"/>
  </w:num>
  <w:num w:numId="12">
    <w:abstractNumId w:val="18"/>
  </w:num>
  <w:num w:numId="13">
    <w:abstractNumId w:val="27"/>
  </w:num>
  <w:num w:numId="14">
    <w:abstractNumId w:val="23"/>
  </w:num>
  <w:num w:numId="15">
    <w:abstractNumId w:val="28"/>
  </w:num>
  <w:num w:numId="16">
    <w:abstractNumId w:val="24"/>
  </w:num>
  <w:num w:numId="17">
    <w:abstractNumId w:val="6"/>
  </w:num>
  <w:num w:numId="18">
    <w:abstractNumId w:val="1"/>
  </w:num>
  <w:num w:numId="19">
    <w:abstractNumId w:val="25"/>
  </w:num>
  <w:num w:numId="20">
    <w:abstractNumId w:val="9"/>
  </w:num>
  <w:num w:numId="21">
    <w:abstractNumId w:val="16"/>
  </w:num>
  <w:num w:numId="22">
    <w:abstractNumId w:val="14"/>
  </w:num>
  <w:num w:numId="23">
    <w:abstractNumId w:val="22"/>
  </w:num>
  <w:num w:numId="24">
    <w:abstractNumId w:val="0"/>
  </w:num>
  <w:num w:numId="25">
    <w:abstractNumId w:val="4"/>
  </w:num>
  <w:num w:numId="26">
    <w:abstractNumId w:val="13"/>
  </w:num>
  <w:num w:numId="27">
    <w:abstractNumId w:val="7"/>
  </w:num>
  <w:num w:numId="28">
    <w:abstractNumId w:val="26"/>
  </w:num>
  <w:num w:numId="29">
    <w:abstractNumId w:val="7"/>
    <w:lvlOverride w:ilvl="0">
      <w:startOverride w:val="1"/>
    </w:lvlOverride>
  </w:num>
  <w:num w:numId="30">
    <w:abstractNumId w:val="8"/>
  </w:num>
  <w:num w:numId="31">
    <w:abstractNumId w:val="1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2C09"/>
    <w:rsid w:val="000033BD"/>
    <w:rsid w:val="00060C17"/>
    <w:rsid w:val="00067E2A"/>
    <w:rsid w:val="000A6372"/>
    <w:rsid w:val="000D6DD6"/>
    <w:rsid w:val="00111509"/>
    <w:rsid w:val="00157BBC"/>
    <w:rsid w:val="00160D68"/>
    <w:rsid w:val="001B1894"/>
    <w:rsid w:val="001C196A"/>
    <w:rsid w:val="0023375F"/>
    <w:rsid w:val="002471A8"/>
    <w:rsid w:val="00273283"/>
    <w:rsid w:val="002A5AE7"/>
    <w:rsid w:val="002B0B0B"/>
    <w:rsid w:val="00337E89"/>
    <w:rsid w:val="003F3322"/>
    <w:rsid w:val="00401DF3"/>
    <w:rsid w:val="0044734A"/>
    <w:rsid w:val="0049687F"/>
    <w:rsid w:val="004A2E7F"/>
    <w:rsid w:val="004F5092"/>
    <w:rsid w:val="005C6F80"/>
    <w:rsid w:val="006007D7"/>
    <w:rsid w:val="00687164"/>
    <w:rsid w:val="00697A53"/>
    <w:rsid w:val="00805CFD"/>
    <w:rsid w:val="008D2504"/>
    <w:rsid w:val="008D433A"/>
    <w:rsid w:val="009869F4"/>
    <w:rsid w:val="009E4AE7"/>
    <w:rsid w:val="00A310E4"/>
    <w:rsid w:val="00AB7565"/>
    <w:rsid w:val="00B3334B"/>
    <w:rsid w:val="00B47AE6"/>
    <w:rsid w:val="00CC2FD6"/>
    <w:rsid w:val="00D46854"/>
    <w:rsid w:val="00D47490"/>
    <w:rsid w:val="00DB7930"/>
    <w:rsid w:val="00EB6C18"/>
    <w:rsid w:val="00F93ACB"/>
    <w:rsid w:val="00FA07EF"/>
    <w:rsid w:val="00FF0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9"/>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semiHidden/>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9"/>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1"/>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iPriority w:val="2"/>
    <w:semiHidden/>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numbering" w:customStyle="1" w:styleId="WWNum30">
    <w:name w:val="WWNum30"/>
    <w:basedOn w:val="Semlista"/>
    <w:rsid w:val="00B47AE6"/>
    <w:pPr>
      <w:numPr>
        <w:numId w:val="27"/>
      </w:numPr>
    </w:pPr>
  </w:style>
  <w:style w:type="numbering" w:customStyle="1" w:styleId="WWNum38">
    <w:name w:val="WWNum38"/>
    <w:basedOn w:val="Semlista"/>
    <w:rsid w:val="00B47AE6"/>
    <w:pPr>
      <w:numPr>
        <w:numId w:val="28"/>
      </w:numPr>
    </w:pPr>
  </w:style>
  <w:style w:type="paragraph" w:customStyle="1" w:styleId="Textbody">
    <w:name w:val="Text body"/>
    <w:basedOn w:val="Standard"/>
    <w:rsid w:val="00B47AE6"/>
    <w:pPr>
      <w:textAlignment w:val="baseline"/>
    </w:pPr>
    <w:rPr>
      <w:rFonts w:ascii="Century Gothic" w:eastAsia="Century Gothic" w:hAnsi="Century Gothic" w:cs="Century Gothic"/>
      <w:b/>
      <w:bCs/>
      <w:kern w:val="0"/>
      <w:sz w:val="20"/>
      <w:szCs w:val="20"/>
      <w:lang w:val="pt-PT" w:eastAsia="pt-PT" w:bidi="pt-PT"/>
    </w:rPr>
  </w:style>
  <w:style w:type="paragraph" w:customStyle="1" w:styleId="Footnote">
    <w:name w:val="Footnote"/>
    <w:basedOn w:val="Standard"/>
    <w:rsid w:val="00B47AE6"/>
    <w:pPr>
      <w:widowControl/>
      <w:textAlignment w:val="baseline"/>
    </w:pPr>
    <w:rPr>
      <w:kern w:val="0"/>
      <w:sz w:val="20"/>
      <w:szCs w:val="20"/>
      <w:lang w:eastAsia="en-US" w:bidi="ar-SA"/>
    </w:rPr>
  </w:style>
  <w:style w:type="numbering" w:customStyle="1" w:styleId="WWNum11">
    <w:name w:val="WWNum11"/>
    <w:basedOn w:val="Semlista"/>
    <w:rsid w:val="00B47AE6"/>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legislacao.planalto.gov.br/legisla/legislacao.nsf/Viw_Identificacao/DEC%207.892-2013?OpenDocument"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eader" Target="header1.xml"/><Relationship Id="rId48" Type="http://schemas.openxmlformats.org/officeDocument/2006/relationships/footer" Target="footer2.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74</Pages>
  <Words>34205</Words>
  <Characters>184710</Characters>
  <Application>Microsoft Office Word</Application>
  <DocSecurity>0</DocSecurity>
  <Lines>1539</Lines>
  <Paragraphs>436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REVELES</dc:creator>
  <cp:lastModifiedBy>Anna Paula Pelizer</cp:lastModifiedBy>
  <cp:revision>4</cp:revision>
  <dcterms:created xsi:type="dcterms:W3CDTF">2024-05-24T00:51:00Z</dcterms:created>
  <dcterms:modified xsi:type="dcterms:W3CDTF">2024-05-24T01:14:00Z</dcterms:modified>
</cp:coreProperties>
</file>